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20" w:lineRule="exact"/>
        <w:ind w:firstLine="560"/>
        <w:rPr>
          <w:rFonts w:hint="eastAsia" w:eastAsia="方正小标宋_GBK"/>
          <w:bCs/>
          <w:sz w:val="28"/>
          <w:szCs w:val="28"/>
          <w:lang w:val="en-US" w:eastAsia="zh-CN"/>
        </w:rPr>
      </w:pPr>
      <w:r>
        <w:rPr>
          <w:rFonts w:hint="eastAsia" w:eastAsia="方正小标宋_GBK"/>
          <w:bCs/>
          <w:sz w:val="28"/>
          <w:szCs w:val="28"/>
          <w:lang w:val="en-US" w:eastAsia="zh-CN"/>
        </w:rPr>
        <w:t xml:space="preserve">附件5 </w:t>
      </w:r>
      <w:bookmarkStart w:id="0" w:name="_GoBack"/>
      <w:bookmarkEnd w:id="0"/>
    </w:p>
    <w:p>
      <w:pPr>
        <w:pStyle w:val="7"/>
        <w:spacing w:line="420" w:lineRule="exact"/>
        <w:ind w:firstLine="560"/>
        <w:rPr>
          <w:rFonts w:hint="eastAsia" w:eastAsia="方正小标宋_GBK"/>
          <w:bCs/>
          <w:sz w:val="28"/>
          <w:szCs w:val="28"/>
          <w:lang w:val="en-US" w:eastAsia="zh-CN"/>
        </w:rPr>
      </w:pPr>
    </w:p>
    <w:p>
      <w:pPr>
        <w:spacing w:line="420" w:lineRule="exact"/>
        <w:jc w:val="center"/>
        <w:rPr>
          <w:rFonts w:ascii="方正小标宋_GBK" w:eastAsia="方正小标宋_GBK"/>
          <w:sz w:val="44"/>
          <w:szCs w:val="44"/>
        </w:rPr>
      </w:pPr>
      <w:r>
        <w:rPr>
          <w:rFonts w:hint="eastAsia" w:ascii="方正小标宋_GBK" w:eastAsia="方正小标宋_GBK"/>
          <w:sz w:val="44"/>
          <w:szCs w:val="44"/>
        </w:rPr>
        <w:t>2022年度重点研发计划（重大科技专项）</w:t>
      </w:r>
    </w:p>
    <w:p>
      <w:pPr>
        <w:spacing w:line="420" w:lineRule="exact"/>
        <w:jc w:val="center"/>
        <w:rPr>
          <w:rFonts w:ascii="方正小标宋_GBK" w:eastAsia="方正小标宋_GBK"/>
          <w:sz w:val="44"/>
          <w:szCs w:val="44"/>
        </w:rPr>
      </w:pPr>
      <w:r>
        <w:rPr>
          <w:rFonts w:hint="eastAsia" w:ascii="方正小标宋_GBK" w:eastAsia="方正小标宋_GBK"/>
          <w:sz w:val="44"/>
          <w:szCs w:val="44"/>
        </w:rPr>
        <w:t>项目申报指南</w:t>
      </w:r>
    </w:p>
    <w:p>
      <w:pPr>
        <w:pStyle w:val="7"/>
        <w:spacing w:line="420" w:lineRule="exact"/>
        <w:ind w:left="0" w:leftChars="0" w:firstLine="0" w:firstLineChars="0"/>
        <w:rPr>
          <w:rFonts w:eastAsia="方正小标宋_GBK"/>
          <w:bCs/>
          <w:sz w:val="28"/>
          <w:szCs w:val="28"/>
        </w:rPr>
      </w:pPr>
    </w:p>
    <w:p>
      <w:pPr>
        <w:pStyle w:val="7"/>
        <w:spacing w:line="420" w:lineRule="exact"/>
        <w:ind w:firstLine="560"/>
        <w:rPr>
          <w:rFonts w:eastAsia="方正小标宋_GBK"/>
          <w:bCs/>
          <w:sz w:val="28"/>
          <w:szCs w:val="28"/>
        </w:rPr>
      </w:pPr>
    </w:p>
    <w:p>
      <w:pPr>
        <w:pStyle w:val="7"/>
        <w:spacing w:line="420" w:lineRule="exact"/>
        <w:ind w:firstLine="560"/>
        <w:rPr>
          <w:rFonts w:eastAsia="方正小标宋_GBK"/>
          <w:bCs/>
          <w:sz w:val="28"/>
          <w:szCs w:val="28"/>
        </w:rPr>
      </w:pPr>
      <w:r>
        <w:rPr>
          <w:rFonts w:eastAsia="方正小标宋_GBK"/>
          <w:bCs/>
          <w:sz w:val="28"/>
          <w:szCs w:val="28"/>
        </w:rPr>
        <w:t>五、区域创新合作重点研发项目申报指南</w:t>
      </w:r>
    </w:p>
    <w:p>
      <w:pPr>
        <w:spacing w:line="420" w:lineRule="exact"/>
        <w:ind w:firstLine="560" w:firstLineChars="200"/>
        <w:rPr>
          <w:rFonts w:eastAsia="楷体_GB2312"/>
          <w:sz w:val="28"/>
          <w:szCs w:val="28"/>
        </w:rPr>
      </w:pPr>
      <w:r>
        <w:rPr>
          <w:rFonts w:eastAsia="楷体_GB2312"/>
          <w:sz w:val="28"/>
          <w:szCs w:val="28"/>
        </w:rPr>
        <w:t>（该指南在线填报“四川省区域创新合作项目申报书”。指南咨询：何修邦 028-86730010）</w:t>
      </w:r>
    </w:p>
    <w:p>
      <w:pPr>
        <w:pStyle w:val="2"/>
        <w:spacing w:line="420" w:lineRule="exact"/>
        <w:ind w:firstLine="280"/>
        <w:rPr>
          <w:sz w:val="28"/>
          <w:szCs w:val="28"/>
        </w:rPr>
      </w:pPr>
    </w:p>
    <w:p>
      <w:pPr>
        <w:spacing w:line="420" w:lineRule="exact"/>
        <w:ind w:firstLine="560" w:firstLineChars="200"/>
        <w:rPr>
          <w:rFonts w:eastAsia="仿宋_GB2312"/>
          <w:sz w:val="28"/>
          <w:szCs w:val="28"/>
        </w:rPr>
      </w:pPr>
      <w:r>
        <w:rPr>
          <w:rFonts w:eastAsia="黑体"/>
          <w:sz w:val="28"/>
          <w:szCs w:val="28"/>
        </w:rPr>
        <w:t>总体绩效目标：</w:t>
      </w:r>
      <w:r>
        <w:rPr>
          <w:rFonts w:eastAsia="仿宋_GB2312"/>
          <w:sz w:val="28"/>
          <w:szCs w:val="28"/>
        </w:rPr>
        <w:t>通过一批区域合作项目的实施，推动成渝协同创新能力提升，促进对西藏、新疆、青海等地区的科技援助，深化与相关地区的科技创新合作，产生良好经济社会效益，形成区域创新发展新格局。</w:t>
      </w:r>
    </w:p>
    <w:p>
      <w:pPr>
        <w:spacing w:line="420" w:lineRule="exact"/>
        <w:ind w:firstLine="560" w:firstLineChars="200"/>
        <w:outlineLvl w:val="0"/>
        <w:rPr>
          <w:rFonts w:eastAsia="仿宋_GB2312"/>
          <w:kern w:val="0"/>
          <w:sz w:val="28"/>
          <w:szCs w:val="28"/>
        </w:rPr>
      </w:pPr>
      <w:r>
        <w:rPr>
          <w:rFonts w:eastAsia="黑体"/>
          <w:sz w:val="28"/>
          <w:szCs w:val="28"/>
        </w:rPr>
        <w:t>资金支持方式和支持经费：</w:t>
      </w:r>
      <w:r>
        <w:rPr>
          <w:rFonts w:eastAsia="仿宋_GB2312"/>
          <w:sz w:val="28"/>
          <w:szCs w:val="28"/>
        </w:rPr>
        <w:t>专项资金采取前补助支持方式，</w:t>
      </w:r>
      <w:r>
        <w:rPr>
          <w:rFonts w:eastAsia="仿宋_GB2312"/>
          <w:kern w:val="0"/>
          <w:sz w:val="28"/>
          <w:szCs w:val="28"/>
        </w:rPr>
        <w:t>每项支持经费不超过100万元。</w:t>
      </w:r>
    </w:p>
    <w:p>
      <w:pPr>
        <w:spacing w:line="420" w:lineRule="exact"/>
        <w:ind w:firstLine="560" w:firstLineChars="200"/>
        <w:outlineLvl w:val="0"/>
        <w:rPr>
          <w:rFonts w:eastAsia="仿宋_GB2312"/>
          <w:kern w:val="0"/>
          <w:sz w:val="28"/>
          <w:szCs w:val="28"/>
        </w:rPr>
      </w:pPr>
      <w:r>
        <w:rPr>
          <w:rFonts w:eastAsia="黑体"/>
          <w:sz w:val="28"/>
          <w:szCs w:val="28"/>
        </w:rPr>
        <w:t>实施周期：</w:t>
      </w:r>
      <w:r>
        <w:rPr>
          <w:rFonts w:eastAsia="仿宋_GB2312"/>
          <w:sz w:val="28"/>
          <w:szCs w:val="28"/>
        </w:rPr>
        <w:t>项目实施周期为2年。</w:t>
      </w:r>
    </w:p>
    <w:p>
      <w:pPr>
        <w:spacing w:line="420" w:lineRule="exact"/>
        <w:ind w:firstLine="560" w:firstLineChars="200"/>
        <w:outlineLvl w:val="0"/>
        <w:rPr>
          <w:rFonts w:eastAsia="黑体"/>
          <w:sz w:val="28"/>
          <w:szCs w:val="28"/>
        </w:rPr>
      </w:pPr>
      <w:r>
        <w:rPr>
          <w:rFonts w:eastAsia="黑体"/>
          <w:sz w:val="28"/>
          <w:szCs w:val="28"/>
        </w:rPr>
        <w:t>支持方向和重点：</w:t>
      </w:r>
    </w:p>
    <w:p>
      <w:pPr>
        <w:spacing w:line="420" w:lineRule="exact"/>
        <w:ind w:firstLine="560" w:firstLineChars="200"/>
        <w:outlineLvl w:val="0"/>
        <w:rPr>
          <w:rFonts w:eastAsia="楷体_GB2312"/>
          <w:sz w:val="28"/>
          <w:szCs w:val="28"/>
        </w:rPr>
      </w:pPr>
      <w:r>
        <w:rPr>
          <w:rFonts w:eastAsia="楷体_GB2312"/>
          <w:sz w:val="28"/>
          <w:szCs w:val="28"/>
        </w:rPr>
        <w:t>（一）川渝科技创新合作计划项目。</w:t>
      </w:r>
    </w:p>
    <w:p>
      <w:pPr>
        <w:spacing w:line="420" w:lineRule="exact"/>
        <w:ind w:firstLine="560" w:firstLineChars="200"/>
        <w:rPr>
          <w:rFonts w:eastAsia="仿宋_GB2312"/>
          <w:sz w:val="28"/>
          <w:szCs w:val="28"/>
        </w:rPr>
      </w:pPr>
      <w:r>
        <w:rPr>
          <w:rFonts w:eastAsia="仿宋_GB2312"/>
          <w:sz w:val="28"/>
          <w:szCs w:val="28"/>
        </w:rPr>
        <w:t>重点聚焦两地经济社会发展需求，支持成渝两地整合区域科技资源，围绕人工智能、大健康、现代农业、生态环保四个领域，联合开展共性关键核心技术攻关，共同推进科技成果在川渝两地转化和产业化，在推进具有全国影响力的科技创新中心建设方面具有较强示范意义的项目。</w:t>
      </w:r>
    </w:p>
    <w:p>
      <w:pPr>
        <w:spacing w:line="420" w:lineRule="exact"/>
        <w:ind w:firstLine="560" w:firstLineChars="200"/>
        <w:outlineLvl w:val="0"/>
        <w:rPr>
          <w:rFonts w:eastAsia="楷体_GB2312"/>
          <w:sz w:val="28"/>
          <w:szCs w:val="28"/>
        </w:rPr>
      </w:pPr>
      <w:r>
        <w:rPr>
          <w:rFonts w:eastAsia="楷体_GB2312"/>
          <w:sz w:val="28"/>
          <w:szCs w:val="28"/>
        </w:rPr>
        <w:t>（二）对口科技援助项目。</w:t>
      </w:r>
    </w:p>
    <w:p>
      <w:pPr>
        <w:spacing w:line="420" w:lineRule="exact"/>
        <w:ind w:firstLine="560" w:firstLineChars="200"/>
        <w:rPr>
          <w:rFonts w:eastAsia="仿宋_GB2312"/>
          <w:sz w:val="28"/>
          <w:szCs w:val="28"/>
        </w:rPr>
      </w:pPr>
      <w:r>
        <w:rPr>
          <w:rFonts w:eastAsia="仿宋_GB2312"/>
          <w:sz w:val="28"/>
          <w:szCs w:val="28"/>
        </w:rPr>
        <w:t>重点支持围绕科技援藏、科技援疆、科技援青等科技援助任务，聚焦电子信息、大健康、能源化工、生态环保、现代农业等领域，突出解决我省或对口支援省（区）关键技术需要或社会民</w:t>
      </w:r>
      <w:r>
        <w:rPr>
          <w:rFonts w:eastAsia="仿宋_GB2312"/>
          <w:kern w:val="0"/>
          <w:sz w:val="28"/>
          <w:szCs w:val="28"/>
        </w:rPr>
        <w:t>生问题，</w:t>
      </w:r>
      <w:r>
        <w:rPr>
          <w:rFonts w:eastAsia="仿宋_GB2312"/>
          <w:sz w:val="28"/>
          <w:szCs w:val="28"/>
        </w:rPr>
        <w:t>具有较强示范推广作用，能产生较好社会效益和经济效益的对口援助项目。</w:t>
      </w:r>
    </w:p>
    <w:p>
      <w:pPr>
        <w:spacing w:line="420" w:lineRule="exact"/>
        <w:ind w:firstLine="560" w:firstLineChars="200"/>
        <w:outlineLvl w:val="0"/>
        <w:rPr>
          <w:rFonts w:eastAsia="楷体_GB2312"/>
          <w:sz w:val="28"/>
          <w:szCs w:val="28"/>
        </w:rPr>
      </w:pPr>
      <w:r>
        <w:rPr>
          <w:rFonts w:eastAsia="楷体_GB2312"/>
          <w:sz w:val="28"/>
          <w:szCs w:val="28"/>
        </w:rPr>
        <w:t>（三）跨区域创新合作项目。</w:t>
      </w:r>
    </w:p>
    <w:p>
      <w:pPr>
        <w:spacing w:line="420" w:lineRule="exact"/>
        <w:ind w:firstLine="560" w:firstLineChars="200"/>
        <w:rPr>
          <w:rFonts w:eastAsia="仿宋_GB2312"/>
          <w:sz w:val="28"/>
          <w:szCs w:val="28"/>
        </w:rPr>
      </w:pPr>
      <w:r>
        <w:rPr>
          <w:rFonts w:eastAsia="仿宋_GB2312"/>
          <w:sz w:val="28"/>
          <w:szCs w:val="28"/>
        </w:rPr>
        <w:t>重点支持</w:t>
      </w:r>
      <w:r>
        <w:rPr>
          <w:rFonts w:eastAsia="仿宋_GB2312"/>
          <w:kern w:val="0"/>
          <w:sz w:val="28"/>
          <w:szCs w:val="28"/>
        </w:rPr>
        <w:t>能较好整合区域科技资源，</w:t>
      </w:r>
      <w:r>
        <w:rPr>
          <w:rFonts w:eastAsia="仿宋_GB2312"/>
          <w:sz w:val="28"/>
          <w:szCs w:val="28"/>
        </w:rPr>
        <w:t>推动我省与相关省（区）签署的重大科技创新合作协议落实落地，聚焦电子信息、装备制造、大健康、现代农业、能源化工、新材料、生态环保等领域，深化川桂、川滇、川粤、川吉、川琼、川浙等省（区）间科技创新合作，</w:t>
      </w:r>
      <w:r>
        <w:rPr>
          <w:rFonts w:eastAsia="仿宋_GB2312"/>
          <w:kern w:val="0"/>
          <w:sz w:val="28"/>
          <w:szCs w:val="28"/>
        </w:rPr>
        <w:t>具有较强经济效益和社会效益的</w:t>
      </w:r>
      <w:r>
        <w:rPr>
          <w:rFonts w:eastAsia="仿宋_GB2312"/>
          <w:sz w:val="28"/>
          <w:szCs w:val="28"/>
        </w:rPr>
        <w:t>区域创新合作项目。</w:t>
      </w:r>
    </w:p>
    <w:p>
      <w:pPr>
        <w:spacing w:line="420" w:lineRule="exact"/>
        <w:ind w:firstLine="560" w:firstLineChars="200"/>
        <w:outlineLvl w:val="0"/>
        <w:rPr>
          <w:rFonts w:eastAsia="黑体"/>
          <w:sz w:val="28"/>
          <w:szCs w:val="28"/>
        </w:rPr>
      </w:pPr>
      <w:r>
        <w:rPr>
          <w:rFonts w:eastAsia="黑体"/>
          <w:sz w:val="28"/>
          <w:szCs w:val="28"/>
        </w:rPr>
        <w:t>有关要求：</w:t>
      </w:r>
    </w:p>
    <w:p>
      <w:pPr>
        <w:spacing w:line="420" w:lineRule="exact"/>
        <w:ind w:firstLine="560" w:firstLineChars="200"/>
        <w:rPr>
          <w:rFonts w:eastAsia="仿宋_GB2312"/>
          <w:sz w:val="28"/>
          <w:szCs w:val="28"/>
        </w:rPr>
      </w:pPr>
      <w:r>
        <w:rPr>
          <w:rFonts w:eastAsia="仿宋_GB2312"/>
          <w:sz w:val="28"/>
          <w:szCs w:val="28"/>
        </w:rPr>
        <w:t>1. 不接受单一机构单独申报，必须联合1家及以上省外机构作为合作单位共同申报。联合申报时所列合作单位均须提供与申报内容相符的合作协议，并在申报书中加盖公章。</w:t>
      </w:r>
    </w:p>
    <w:p>
      <w:pPr>
        <w:shd w:val="clear" w:color="auto" w:fill="FFFFFF"/>
        <w:spacing w:line="420" w:lineRule="exact"/>
        <w:ind w:firstLine="560" w:firstLineChars="200"/>
        <w:rPr>
          <w:rFonts w:eastAsia="仿宋_GB2312"/>
          <w:kern w:val="0"/>
          <w:sz w:val="28"/>
          <w:szCs w:val="28"/>
        </w:rPr>
      </w:pPr>
      <w:r>
        <w:rPr>
          <w:rFonts w:eastAsia="仿宋_GB2312"/>
          <w:kern w:val="0"/>
          <w:sz w:val="28"/>
          <w:szCs w:val="28"/>
        </w:rPr>
        <w:t>2. 牵头申报单位为企业的，企业资产及经营状态良好，具有良好的资金筹措能力，自筹与申请经费比例不低于2:1，上年度销售收入应达到1000万元以上，并出具资金配套承诺书和自筹能力相关材料；牵头申报单位为高校和科研院所的，自筹经费不作要求。</w:t>
      </w:r>
    </w:p>
    <w:p>
      <w:pPr>
        <w:spacing w:line="420" w:lineRule="exact"/>
        <w:ind w:firstLine="560" w:firstLineChars="200"/>
        <w:rPr>
          <w:rFonts w:eastAsia="仿宋_GB2312"/>
          <w:kern w:val="0"/>
          <w:sz w:val="28"/>
          <w:szCs w:val="28"/>
        </w:rPr>
      </w:pPr>
      <w:r>
        <w:rPr>
          <w:rFonts w:eastAsia="仿宋_GB2312"/>
          <w:sz w:val="28"/>
          <w:szCs w:val="28"/>
        </w:rPr>
        <w:t xml:space="preserve">3. </w:t>
      </w:r>
      <w:r>
        <w:rPr>
          <w:rFonts w:eastAsia="仿宋_GB2312"/>
          <w:kern w:val="0"/>
          <w:sz w:val="28"/>
          <w:szCs w:val="28"/>
        </w:rPr>
        <w:t>申报项目要围绕我省与合作省（区）</w:t>
      </w:r>
      <w:r>
        <w:rPr>
          <w:rFonts w:eastAsia="仿宋_GB2312"/>
          <w:sz w:val="28"/>
          <w:szCs w:val="28"/>
        </w:rPr>
        <w:t>经济社会发展需求，聚焦两地产业发展重点领域，具有较好的合作基础、</w:t>
      </w:r>
      <w:r>
        <w:rPr>
          <w:rFonts w:eastAsia="仿宋_GB2312"/>
          <w:kern w:val="0"/>
          <w:sz w:val="28"/>
          <w:szCs w:val="28"/>
        </w:rPr>
        <w:t>较强的示范带动作用，能产生较强的经济和社会效益。</w:t>
      </w:r>
    </w:p>
    <w:p>
      <w:pPr>
        <w:pStyle w:val="4"/>
        <w:spacing w:line="420" w:lineRule="exact"/>
        <w:ind w:firstLine="560" w:firstLineChars="200"/>
        <w:rPr>
          <w:rFonts w:ascii="Times New Roman" w:hAnsi="Times New Roman"/>
          <w:b/>
          <w:color w:val="auto"/>
          <w:sz w:val="28"/>
          <w:szCs w:val="28"/>
          <w:u w:val="single"/>
        </w:rPr>
      </w:pPr>
      <w:r>
        <w:rPr>
          <w:rFonts w:ascii="Times New Roman" w:hAnsi="Times New Roman"/>
          <w:color w:val="auto"/>
          <w:sz w:val="28"/>
          <w:szCs w:val="28"/>
        </w:rPr>
        <w:t>4. 申报单位需具备良好的研究开发能力和产业化条件，有稳定的研发投入。牵头单位为企业的，需提供2020年度审计报告或财务报表，并对所提供审计报告和财务报表的真实性负责。同一企业只能申报一项区域创新合作项目。</w:t>
      </w:r>
    </w:p>
    <w:p>
      <w:pPr>
        <w:pStyle w:val="7"/>
        <w:spacing w:line="420" w:lineRule="exact"/>
        <w:ind w:firstLine="560"/>
        <w:rPr>
          <w:rFonts w:eastAsia="方正小标宋_GBK"/>
          <w:bCs/>
          <w:sz w:val="28"/>
          <w:szCs w:val="28"/>
        </w:rPr>
        <w:sectPr>
          <w:pgSz w:w="11906" w:h="16838"/>
          <w:pgMar w:top="2211" w:right="1474" w:bottom="1985" w:left="1644"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E6042"/>
    <w:rsid w:val="776E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2021-07-16T08:27:00Z</dcterms:created>
  <dc:creator>:-)</dc:creator>
  <cp:lastModifiedBy>:-)</cp:lastModifiedBy>
  <dcterms:modified xsi:type="dcterms:W3CDTF">2021-07-16T08:28:16Z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CC978F18B5A843D381E24FD27A3F7F2D</vt:lpwstr>
  </property>
  <property fmtid="{D5CDD505-2E9C-101B-9397-08002B2CF9AE}" pid="4" name="KSOSaveFontToCloudKey">
    <vt:lpwstr>312302008_btnclosed</vt:lpwstr>
  </property>
</Properties>
</file>