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F36" w:rsidRDefault="00853918">
      <w:pPr>
        <w:spacing w:afterLines="80" w:after="249"/>
        <w:rPr>
          <w:rFonts w:ascii="新宋体" w:eastAsia="新宋体" w:hAnsi="新宋体" w:cs="新宋体"/>
          <w:b/>
          <w:sz w:val="40"/>
          <w:szCs w:val="36"/>
        </w:rPr>
      </w:pPr>
      <w:r w:rsidRPr="004A777E">
        <w:rPr>
          <w:rFonts w:ascii="新宋体" w:eastAsia="新宋体" w:hAnsi="新宋体" w:cs="新宋体" w:hint="eastAsia"/>
          <w:b/>
          <w:sz w:val="40"/>
          <w:szCs w:val="36"/>
        </w:rPr>
        <w:t>四川大学华西医院</w:t>
      </w:r>
      <w:r w:rsidR="004B4F36">
        <w:rPr>
          <w:rFonts w:ascii="新宋体" w:eastAsia="新宋体" w:hAnsi="新宋体" w:cs="新宋体" w:hint="eastAsia"/>
          <w:b/>
          <w:sz w:val="40"/>
          <w:szCs w:val="36"/>
        </w:rPr>
        <w:t>2</w:t>
      </w:r>
      <w:r w:rsidR="004B4F36">
        <w:rPr>
          <w:rFonts w:ascii="新宋体" w:eastAsia="新宋体" w:hAnsi="新宋体" w:cs="新宋体"/>
          <w:b/>
          <w:sz w:val="40"/>
          <w:szCs w:val="36"/>
        </w:rPr>
        <w:t>021</w:t>
      </w:r>
      <w:r w:rsidR="004B4F36">
        <w:rPr>
          <w:rFonts w:ascii="新宋体" w:eastAsia="新宋体" w:hAnsi="新宋体" w:cs="新宋体" w:hint="eastAsia"/>
          <w:b/>
          <w:sz w:val="40"/>
          <w:szCs w:val="36"/>
        </w:rPr>
        <w:t>年</w:t>
      </w:r>
      <w:r w:rsidRPr="004A777E">
        <w:rPr>
          <w:rFonts w:ascii="新宋体" w:eastAsia="新宋体" w:hAnsi="新宋体" w:cs="新宋体" w:hint="eastAsia"/>
          <w:b/>
          <w:sz w:val="40"/>
          <w:szCs w:val="36"/>
        </w:rPr>
        <w:t>临床研究孵化项目</w:t>
      </w:r>
    </w:p>
    <w:p w:rsidR="0070475B" w:rsidRPr="004A777E" w:rsidRDefault="00853918" w:rsidP="004B4F36">
      <w:pPr>
        <w:spacing w:afterLines="80" w:after="249"/>
        <w:jc w:val="center"/>
        <w:rPr>
          <w:rFonts w:ascii="新宋体" w:eastAsia="新宋体" w:hAnsi="新宋体" w:cs="新宋体"/>
          <w:b/>
          <w:sz w:val="40"/>
          <w:szCs w:val="36"/>
        </w:rPr>
      </w:pPr>
      <w:r w:rsidRPr="004A777E">
        <w:rPr>
          <w:rFonts w:ascii="新宋体" w:eastAsia="新宋体" w:hAnsi="新宋体" w:cs="新宋体" w:hint="eastAsia"/>
          <w:b/>
          <w:sz w:val="40"/>
          <w:szCs w:val="36"/>
        </w:rPr>
        <w:t>申报指南</w:t>
      </w:r>
    </w:p>
    <w:p w:rsidR="0070475B" w:rsidRPr="004A777E" w:rsidRDefault="00853918">
      <w:pPr>
        <w:tabs>
          <w:tab w:val="center" w:pos="4434"/>
        </w:tabs>
        <w:rPr>
          <w:rFonts w:ascii="新宋体" w:eastAsia="新宋体" w:hAnsi="新宋体" w:cs="新宋体"/>
          <w:b/>
          <w:bCs/>
          <w:sz w:val="28"/>
          <w:szCs w:val="28"/>
        </w:rPr>
      </w:pPr>
      <w:r w:rsidRPr="004A777E">
        <w:rPr>
          <w:rFonts w:ascii="新宋体" w:eastAsia="新宋体" w:hAnsi="新宋体" w:cs="新宋体" w:hint="eastAsia"/>
          <w:b/>
          <w:sz w:val="28"/>
          <w:szCs w:val="28"/>
        </w:rPr>
        <w:t>一、前言</w:t>
      </w:r>
      <w:r w:rsidRPr="004A777E">
        <w:rPr>
          <w:rFonts w:ascii="新宋体" w:eastAsia="新宋体" w:hAnsi="新宋体" w:cs="新宋体" w:hint="eastAsia"/>
          <w:b/>
          <w:bCs/>
          <w:sz w:val="28"/>
          <w:szCs w:val="28"/>
        </w:rPr>
        <w:tab/>
      </w:r>
    </w:p>
    <w:p w:rsidR="0070475B" w:rsidRPr="004A777E" w:rsidRDefault="00853918">
      <w:pPr>
        <w:ind w:firstLineChars="200" w:firstLine="562"/>
        <w:rPr>
          <w:rFonts w:ascii="新宋体" w:eastAsia="新宋体" w:hAnsi="新宋体" w:cs="新宋体"/>
          <w:b/>
          <w:sz w:val="28"/>
          <w:szCs w:val="28"/>
        </w:rPr>
      </w:pPr>
      <w:r w:rsidRPr="004A777E">
        <w:rPr>
          <w:rFonts w:ascii="新宋体" w:eastAsia="新宋体" w:hAnsi="新宋体" w:cs="新宋体" w:hint="eastAsia"/>
          <w:b/>
          <w:sz w:val="28"/>
          <w:szCs w:val="28"/>
        </w:rPr>
        <w:t>(一) 临床研究孵化项目简介</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为加快推进我院临床研究发展，提升我院医疗和科技核心竞争力，引导</w:t>
      </w:r>
      <w:r w:rsidR="006A1877" w:rsidRPr="004A777E">
        <w:rPr>
          <w:rFonts w:ascii="新宋体" w:eastAsia="新宋体" w:hAnsi="新宋体" w:cs="新宋体" w:hint="eastAsia"/>
          <w:sz w:val="28"/>
          <w:szCs w:val="28"/>
        </w:rPr>
        <w:t>高质量</w:t>
      </w:r>
      <w:r w:rsidRPr="004A777E">
        <w:rPr>
          <w:rFonts w:ascii="新宋体" w:eastAsia="新宋体" w:hAnsi="新宋体" w:cs="新宋体" w:hint="eastAsia"/>
          <w:sz w:val="28"/>
          <w:szCs w:val="28"/>
        </w:rPr>
        <w:t>临床研究项目的孵化，特设立临床研究孵化</w:t>
      </w:r>
      <w:r w:rsidR="00DD7312" w:rsidRPr="004A777E">
        <w:rPr>
          <w:rFonts w:ascii="新宋体" w:eastAsia="新宋体" w:hAnsi="新宋体" w:cs="新宋体" w:hint="eastAsia"/>
          <w:sz w:val="28"/>
          <w:szCs w:val="28"/>
        </w:rPr>
        <w:t>基金</w:t>
      </w:r>
      <w:r w:rsidRPr="004A777E">
        <w:rPr>
          <w:rFonts w:ascii="新宋体" w:eastAsia="新宋体" w:hAnsi="新宋体" w:cs="新宋体" w:hint="eastAsia"/>
          <w:sz w:val="28"/>
          <w:szCs w:val="28"/>
        </w:rPr>
        <w:t>。项目面向全院申报，实行统筹规划、自由申请、公平竞争、专家评审、择优支持、动态管理的办法，给予优秀项目、有潜力项目立项、支持。</w:t>
      </w:r>
    </w:p>
    <w:p w:rsidR="0070475B" w:rsidRPr="004A777E" w:rsidRDefault="00853918">
      <w:pPr>
        <w:rPr>
          <w:rFonts w:ascii="新宋体" w:eastAsia="新宋体" w:hAnsi="新宋体" w:cs="新宋体"/>
          <w:b/>
          <w:sz w:val="28"/>
          <w:szCs w:val="28"/>
        </w:rPr>
      </w:pPr>
      <w:r w:rsidRPr="004A777E">
        <w:rPr>
          <w:rFonts w:ascii="新宋体" w:eastAsia="新宋体" w:hAnsi="新宋体" w:cs="新宋体" w:hint="eastAsia"/>
          <w:b/>
          <w:sz w:val="28"/>
          <w:szCs w:val="28"/>
        </w:rPr>
        <w:t xml:space="preserve">   （二）建设目标</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拟通过临床研究孵化项目的立项、实施，从以下方面提升我院的综合实力：</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1.提升临床方面的国际、国内竞争力：通过项目建设使我院创新性或特色性临床诊疗技术和</w:t>
      </w:r>
      <w:r w:rsidR="007B4F06" w:rsidRPr="004A777E">
        <w:rPr>
          <w:rFonts w:ascii="新宋体" w:eastAsia="新宋体" w:hAnsi="新宋体" w:cs="新宋体" w:hint="eastAsia"/>
          <w:sz w:val="28"/>
          <w:szCs w:val="28"/>
        </w:rPr>
        <w:t>方案</w:t>
      </w:r>
      <w:r w:rsidRPr="004A777E">
        <w:rPr>
          <w:rFonts w:ascii="新宋体" w:eastAsia="新宋体" w:hAnsi="新宋体" w:cs="新宋体" w:hint="eastAsia"/>
          <w:sz w:val="28"/>
          <w:szCs w:val="28"/>
        </w:rPr>
        <w:t>纳入国际国内诊疗指南、专家共识或国家规划教材，引领国际国内临床实践模式；</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2.培育、孵化临床和临床研究型人才：通过项目建设培养出一大批临床研究优秀人才，提升我院作为学术型医院在国际、国内临床研究中的核心竞争力；</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3.孵化有影响力的临床研究项目，发表有影响力的原创临床研究</w:t>
      </w:r>
      <w:r w:rsidR="005966B5" w:rsidRPr="004A777E">
        <w:rPr>
          <w:rFonts w:ascii="新宋体" w:eastAsia="新宋体" w:hAnsi="新宋体" w:cs="新宋体" w:hint="eastAsia"/>
          <w:sz w:val="28"/>
          <w:szCs w:val="28"/>
        </w:rPr>
        <w:t>结果</w:t>
      </w:r>
      <w:r w:rsidRPr="004A777E">
        <w:rPr>
          <w:rFonts w:ascii="新宋体" w:eastAsia="新宋体" w:hAnsi="新宋体" w:cs="新宋体" w:hint="eastAsia"/>
          <w:sz w:val="28"/>
          <w:szCs w:val="28"/>
        </w:rPr>
        <w:t>：通过本项目开展，尤其推动多中心临床研究的开展以及专科联盟建设，为申报国家级重大/重点临床研究课题奠定基础，产出学科或亚专业最具影响力的高质量</w:t>
      </w:r>
      <w:r w:rsidR="005966B5" w:rsidRPr="004A777E">
        <w:rPr>
          <w:rFonts w:ascii="新宋体" w:eastAsia="新宋体" w:hAnsi="新宋体" w:cs="新宋体" w:hint="eastAsia"/>
          <w:sz w:val="28"/>
          <w:szCs w:val="28"/>
        </w:rPr>
        <w:t>结果</w:t>
      </w:r>
      <w:r w:rsidRPr="004A777E">
        <w:rPr>
          <w:rFonts w:ascii="新宋体" w:eastAsia="新宋体" w:hAnsi="新宋体" w:cs="新宋体" w:hint="eastAsia"/>
          <w:sz w:val="28"/>
          <w:szCs w:val="28"/>
        </w:rPr>
        <w:t>；</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lastRenderedPageBreak/>
        <w:t>4.助力申报高级别成果奖项：为</w:t>
      </w:r>
      <w:r w:rsidR="001F7758" w:rsidRPr="004A777E">
        <w:rPr>
          <w:rFonts w:ascii="新宋体" w:eastAsia="新宋体" w:hAnsi="新宋体" w:cs="新宋体" w:hint="eastAsia"/>
          <w:sz w:val="28"/>
          <w:szCs w:val="28"/>
        </w:rPr>
        <w:t>获得</w:t>
      </w:r>
      <w:r w:rsidRPr="004A777E">
        <w:rPr>
          <w:rFonts w:ascii="新宋体" w:eastAsia="新宋体" w:hAnsi="新宋体" w:cs="新宋体" w:hint="eastAsia"/>
          <w:sz w:val="28"/>
          <w:szCs w:val="28"/>
        </w:rPr>
        <w:t>国内、国际高级别的成果奖项奠定基础；</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5.专利及转化：申报国家发明专利（专利权人为医院）并促进临床转化。</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以上建设目标的完成情况，将作为项目考核及验收时的重要参考指标。</w:t>
      </w:r>
    </w:p>
    <w:p w:rsidR="0070475B" w:rsidRPr="004A777E" w:rsidRDefault="00853918">
      <w:pPr>
        <w:rPr>
          <w:rFonts w:ascii="新宋体" w:eastAsia="新宋体" w:hAnsi="新宋体" w:cs="新宋体"/>
          <w:b/>
          <w:sz w:val="28"/>
          <w:szCs w:val="28"/>
        </w:rPr>
      </w:pPr>
      <w:r w:rsidRPr="004A777E">
        <w:rPr>
          <w:rFonts w:ascii="新宋体" w:eastAsia="新宋体" w:hAnsi="新宋体" w:cs="新宋体" w:hint="eastAsia"/>
          <w:b/>
          <w:sz w:val="28"/>
          <w:szCs w:val="28"/>
        </w:rPr>
        <w:t>二、管理机构及评审专家库</w:t>
      </w:r>
    </w:p>
    <w:p w:rsidR="0070475B" w:rsidRPr="004A777E" w:rsidRDefault="00853918">
      <w:pPr>
        <w:ind w:firstLineChars="200" w:firstLine="562"/>
        <w:rPr>
          <w:rFonts w:ascii="新宋体" w:eastAsia="新宋体" w:hAnsi="新宋体" w:cs="新宋体"/>
          <w:b/>
          <w:sz w:val="28"/>
          <w:szCs w:val="28"/>
        </w:rPr>
      </w:pPr>
      <w:r w:rsidRPr="004A777E">
        <w:rPr>
          <w:rFonts w:ascii="新宋体" w:eastAsia="新宋体" w:hAnsi="新宋体" w:cs="新宋体" w:hint="eastAsia"/>
          <w:b/>
          <w:sz w:val="28"/>
          <w:szCs w:val="28"/>
        </w:rPr>
        <w:t>(一) 管理机构</w:t>
      </w:r>
    </w:p>
    <w:p w:rsidR="0070475B" w:rsidRPr="004A777E" w:rsidRDefault="00853918">
      <w:pPr>
        <w:rPr>
          <w:rFonts w:ascii="新宋体" w:eastAsia="新宋体" w:hAnsi="新宋体" w:cs="新宋体"/>
          <w:sz w:val="28"/>
          <w:szCs w:val="28"/>
        </w:rPr>
      </w:pPr>
      <w:r w:rsidRPr="004A777E">
        <w:rPr>
          <w:rFonts w:ascii="新宋体" w:eastAsia="新宋体" w:hAnsi="新宋体" w:cs="新宋体" w:hint="eastAsia"/>
          <w:sz w:val="28"/>
          <w:szCs w:val="28"/>
        </w:rPr>
        <w:t xml:space="preserve">    临床研究管理部是本项目的具体组织管理部门，在分管院领导的领导下负责项目评审、立项、评估、考核、验收等管理工作。</w:t>
      </w:r>
    </w:p>
    <w:p w:rsidR="0070475B" w:rsidRPr="004A777E" w:rsidRDefault="00853918">
      <w:pPr>
        <w:ind w:firstLineChars="200" w:firstLine="562"/>
        <w:rPr>
          <w:rFonts w:ascii="新宋体" w:eastAsia="新宋体" w:hAnsi="新宋体" w:cs="新宋体"/>
          <w:b/>
          <w:sz w:val="28"/>
          <w:szCs w:val="28"/>
        </w:rPr>
      </w:pPr>
      <w:r w:rsidRPr="004A777E">
        <w:rPr>
          <w:rFonts w:ascii="新宋体" w:eastAsia="新宋体" w:hAnsi="新宋体" w:cs="新宋体" w:hint="eastAsia"/>
          <w:b/>
          <w:sz w:val="28"/>
          <w:szCs w:val="28"/>
        </w:rPr>
        <w:t>(二) 评审专家</w:t>
      </w:r>
    </w:p>
    <w:p w:rsidR="0070475B" w:rsidRPr="004A777E" w:rsidRDefault="00853918">
      <w:pPr>
        <w:rPr>
          <w:rFonts w:ascii="新宋体" w:eastAsia="新宋体" w:hAnsi="新宋体" w:cs="新宋体"/>
          <w:sz w:val="28"/>
          <w:szCs w:val="28"/>
        </w:rPr>
      </w:pPr>
      <w:r w:rsidRPr="004A777E">
        <w:rPr>
          <w:rFonts w:ascii="新宋体" w:eastAsia="新宋体" w:hAnsi="新宋体" w:cs="新宋体" w:hint="eastAsia"/>
          <w:sz w:val="28"/>
          <w:szCs w:val="28"/>
        </w:rPr>
        <w:t xml:space="preserve">    临床研究管理部组建项目评审专家库，以保证项目立项、资助决策的公平性、科学性、先进性、前沿性。邀请院外及国际专家组成临床研究孵化项目评审专家库，同时鼓励我院副高及以上职称的临床医疗人员及研究者自荐、他荐加入评审专家库。项目评审前将从专家库抽取临床、统计/流行病学、伦理以及科研管理等专家进行评议。</w:t>
      </w:r>
    </w:p>
    <w:p w:rsidR="0070475B" w:rsidRPr="004A777E" w:rsidRDefault="00853918">
      <w:pPr>
        <w:rPr>
          <w:rFonts w:ascii="新宋体" w:eastAsia="新宋体" w:hAnsi="新宋体" w:cs="新宋体"/>
          <w:sz w:val="28"/>
          <w:szCs w:val="28"/>
        </w:rPr>
      </w:pPr>
      <w:r w:rsidRPr="004A777E">
        <w:rPr>
          <w:rFonts w:ascii="新宋体" w:eastAsia="新宋体" w:hAnsi="新宋体" w:cs="新宋体" w:hint="eastAsia"/>
          <w:sz w:val="28"/>
          <w:szCs w:val="28"/>
        </w:rPr>
        <w:t xml:space="preserve">    评审专家的主要职能：</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1.对申报项目评审；</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2.对优先资助领域以及项目管理等提出意见和建议；</w:t>
      </w:r>
    </w:p>
    <w:p w:rsidR="00455D82" w:rsidRPr="004A777E" w:rsidRDefault="00455D82">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3</w:t>
      </w:r>
      <w:r w:rsidRPr="004A777E">
        <w:rPr>
          <w:rFonts w:ascii="新宋体" w:eastAsia="新宋体" w:hAnsi="新宋体" w:cs="新宋体"/>
          <w:sz w:val="28"/>
          <w:szCs w:val="28"/>
        </w:rPr>
        <w:t>.</w:t>
      </w:r>
      <w:r w:rsidRPr="004A777E">
        <w:rPr>
          <w:rFonts w:ascii="新宋体" w:eastAsia="新宋体" w:hAnsi="新宋体" w:cs="新宋体" w:hint="eastAsia"/>
          <w:sz w:val="28"/>
          <w:szCs w:val="28"/>
        </w:rPr>
        <w:t>对评审意见申诉回复</w:t>
      </w:r>
    </w:p>
    <w:p w:rsidR="0070475B" w:rsidRPr="004A777E" w:rsidRDefault="00455D82">
      <w:pPr>
        <w:ind w:firstLineChars="200" w:firstLine="560"/>
        <w:rPr>
          <w:rFonts w:ascii="新宋体" w:eastAsia="新宋体" w:hAnsi="新宋体" w:cs="新宋体"/>
          <w:sz w:val="28"/>
          <w:szCs w:val="28"/>
        </w:rPr>
      </w:pPr>
      <w:r w:rsidRPr="004A777E">
        <w:rPr>
          <w:rFonts w:ascii="新宋体" w:eastAsia="新宋体" w:hAnsi="新宋体" w:cs="新宋体"/>
          <w:sz w:val="28"/>
          <w:szCs w:val="28"/>
        </w:rPr>
        <w:t>4</w:t>
      </w:r>
      <w:r w:rsidR="00853918" w:rsidRPr="004A777E">
        <w:rPr>
          <w:rFonts w:ascii="新宋体" w:eastAsia="新宋体" w:hAnsi="新宋体" w:cs="新宋体" w:hint="eastAsia"/>
          <w:sz w:val="28"/>
          <w:szCs w:val="28"/>
        </w:rPr>
        <w:t>.对立项项目的实施、评估、验收等工作进行监督与指导。</w:t>
      </w:r>
    </w:p>
    <w:p w:rsidR="0070475B" w:rsidRPr="004A777E" w:rsidRDefault="00853918">
      <w:pPr>
        <w:ind w:firstLineChars="200" w:firstLine="562"/>
        <w:rPr>
          <w:rFonts w:ascii="新宋体" w:eastAsia="新宋体" w:hAnsi="新宋体" w:cs="新宋体"/>
          <w:b/>
          <w:sz w:val="28"/>
          <w:szCs w:val="28"/>
        </w:rPr>
      </w:pPr>
      <w:r w:rsidRPr="004A777E">
        <w:rPr>
          <w:rFonts w:ascii="新宋体" w:eastAsia="新宋体" w:hAnsi="新宋体" w:cs="新宋体" w:hint="eastAsia"/>
          <w:b/>
          <w:sz w:val="28"/>
          <w:szCs w:val="28"/>
        </w:rPr>
        <w:t>(三) 项目实施单位</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lastRenderedPageBreak/>
        <w:t>各个项目团队是项目实施的承担单位，负责项目的具体实施。</w:t>
      </w:r>
    </w:p>
    <w:p w:rsidR="0070475B" w:rsidRPr="004A777E" w:rsidRDefault="00853918">
      <w:pPr>
        <w:rPr>
          <w:rFonts w:ascii="新宋体" w:eastAsia="新宋体" w:hAnsi="新宋体" w:cs="新宋体"/>
          <w:sz w:val="28"/>
          <w:szCs w:val="28"/>
        </w:rPr>
      </w:pPr>
      <w:r w:rsidRPr="004A777E">
        <w:rPr>
          <w:rFonts w:ascii="新宋体" w:eastAsia="新宋体" w:hAnsi="新宋体" w:cs="新宋体" w:hint="eastAsia"/>
          <w:b/>
          <w:sz w:val="28"/>
          <w:szCs w:val="28"/>
        </w:rPr>
        <w:t>三、项目申报及评审流程</w:t>
      </w:r>
    </w:p>
    <w:p w:rsidR="0070475B" w:rsidRPr="004A777E" w:rsidRDefault="00853918">
      <w:pPr>
        <w:ind w:firstLineChars="200" w:firstLine="562"/>
        <w:rPr>
          <w:rFonts w:ascii="新宋体" w:eastAsia="新宋体" w:hAnsi="新宋体" w:cs="新宋体"/>
          <w:b/>
          <w:sz w:val="28"/>
          <w:szCs w:val="28"/>
        </w:rPr>
      </w:pPr>
      <w:r w:rsidRPr="004A777E">
        <w:rPr>
          <w:rFonts w:ascii="新宋体" w:eastAsia="新宋体" w:hAnsi="新宋体" w:cs="新宋体" w:hint="eastAsia"/>
          <w:b/>
          <w:sz w:val="28"/>
          <w:szCs w:val="28"/>
        </w:rPr>
        <w:t>(一)</w:t>
      </w:r>
      <w:r w:rsidRPr="004A777E">
        <w:rPr>
          <w:rFonts w:ascii="新宋体" w:eastAsia="新宋体" w:hAnsi="新宋体" w:cs="新宋体" w:hint="eastAsia"/>
          <w:b/>
          <w:sz w:val="28"/>
          <w:szCs w:val="28"/>
        </w:rPr>
        <w:tab/>
        <w:t>项目申报</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1.资助对象</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我院从事临床研究的教职工，原则上要求副高及以上职称</w:t>
      </w:r>
      <w:bookmarkStart w:id="0" w:name="_GoBack"/>
      <w:bookmarkEnd w:id="0"/>
      <w:r w:rsidRPr="004A777E">
        <w:rPr>
          <w:rFonts w:ascii="新宋体" w:eastAsia="新宋体" w:hAnsi="新宋体" w:cs="新宋体" w:hint="eastAsia"/>
          <w:sz w:val="28"/>
          <w:szCs w:val="28"/>
        </w:rPr>
        <w:t>。条件优秀者可适当放宽职称要求，需提交2名同行专家推荐书。同时，</w:t>
      </w:r>
      <w:r w:rsidR="00AA04A1" w:rsidRPr="004A777E">
        <w:rPr>
          <w:rFonts w:ascii="新宋体" w:eastAsia="新宋体" w:hAnsi="新宋体" w:cs="新宋体" w:hint="eastAsia"/>
          <w:sz w:val="28"/>
          <w:szCs w:val="28"/>
        </w:rPr>
        <w:t>副高及以下职称</w:t>
      </w:r>
      <w:r w:rsidRPr="004A777E">
        <w:rPr>
          <w:rFonts w:ascii="新宋体" w:eastAsia="新宋体" w:hAnsi="新宋体" w:cs="新宋体" w:hint="eastAsia"/>
          <w:sz w:val="28"/>
          <w:szCs w:val="28"/>
        </w:rPr>
        <w:t>项目申请人在本年度内参加临床研究继续教育培训课程（临床研究方法学和临床研究实践）不得少于10次</w:t>
      </w:r>
      <w:r w:rsidR="00AA04A1" w:rsidRPr="004A777E">
        <w:rPr>
          <w:rFonts w:ascii="新宋体" w:eastAsia="新宋体" w:hAnsi="新宋体" w:cs="新宋体" w:hint="eastAsia"/>
          <w:sz w:val="28"/>
          <w:szCs w:val="28"/>
        </w:rPr>
        <w:t>，或已获得G</w:t>
      </w:r>
      <w:r w:rsidR="00AA04A1" w:rsidRPr="004A777E">
        <w:rPr>
          <w:rFonts w:ascii="新宋体" w:eastAsia="新宋体" w:hAnsi="新宋体" w:cs="新宋体"/>
          <w:sz w:val="28"/>
          <w:szCs w:val="28"/>
        </w:rPr>
        <w:t>CP</w:t>
      </w:r>
      <w:r w:rsidR="00AA04A1" w:rsidRPr="004A777E">
        <w:rPr>
          <w:rFonts w:ascii="新宋体" w:eastAsia="新宋体" w:hAnsi="新宋体" w:cs="新宋体" w:hint="eastAsia"/>
          <w:sz w:val="28"/>
          <w:szCs w:val="28"/>
        </w:rPr>
        <w:t>证书</w:t>
      </w:r>
      <w:r w:rsidRPr="004A777E">
        <w:rPr>
          <w:rFonts w:ascii="新宋体" w:eastAsia="新宋体" w:hAnsi="新宋体" w:cs="新宋体" w:hint="eastAsia"/>
          <w:sz w:val="28"/>
          <w:szCs w:val="28"/>
        </w:rPr>
        <w:t>。</w:t>
      </w:r>
    </w:p>
    <w:p w:rsidR="0070475B" w:rsidRPr="004A777E" w:rsidRDefault="00853918">
      <w:pPr>
        <w:ind w:firstLine="143"/>
        <w:rPr>
          <w:rFonts w:ascii="新宋体" w:eastAsia="新宋体" w:hAnsi="新宋体" w:cs="新宋体"/>
          <w:sz w:val="28"/>
          <w:szCs w:val="28"/>
        </w:rPr>
      </w:pPr>
      <w:r w:rsidRPr="004A777E">
        <w:rPr>
          <w:rFonts w:ascii="新宋体" w:eastAsia="新宋体" w:hAnsi="新宋体" w:cs="新宋体" w:hint="eastAsia"/>
          <w:sz w:val="28"/>
          <w:szCs w:val="28"/>
        </w:rPr>
        <w:t xml:space="preserve">   主要研究者应该熟悉GCP等法规和临床研究设计等方法学知识，接受过专业培训，并提供资质证书。另外，要求主要研究团队中必须有一名统计学或流行病学背景人员参与，负责项目的临床研究方案设计和统计工作等。</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2.资助范围</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（1）支持以人体/患者为观察对象的病因（预防）、诊断、治疗、护理、预后及康复等方面的临床研究项目；</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（2）对临床意义较大、设计良好、以制定诊疗指南和技术规范为目标的临床研究，择优资助；同时鼓励在医联体单位开展多中心临床研究；</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（3）同一项目获得了院内其它基金资助，不得重复申报。</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3.项目类别及资助力度</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根据研究</w:t>
      </w:r>
      <w:r w:rsidR="0069508F" w:rsidRPr="004A777E">
        <w:rPr>
          <w:rFonts w:ascii="新宋体" w:eastAsia="新宋体" w:hAnsi="新宋体" w:cs="新宋体" w:hint="eastAsia"/>
          <w:sz w:val="28"/>
          <w:szCs w:val="28"/>
        </w:rPr>
        <w:t>目标</w:t>
      </w:r>
      <w:r w:rsidRPr="004A777E">
        <w:rPr>
          <w:rFonts w:ascii="新宋体" w:eastAsia="新宋体" w:hAnsi="新宋体" w:cs="新宋体" w:hint="eastAsia"/>
          <w:sz w:val="28"/>
          <w:szCs w:val="28"/>
        </w:rPr>
        <w:t>、研究</w:t>
      </w:r>
      <w:r w:rsidR="0069508F" w:rsidRPr="004A777E">
        <w:rPr>
          <w:rFonts w:ascii="新宋体" w:eastAsia="新宋体" w:hAnsi="新宋体" w:cs="新宋体" w:hint="eastAsia"/>
          <w:sz w:val="28"/>
          <w:szCs w:val="28"/>
        </w:rPr>
        <w:t>内容</w:t>
      </w:r>
      <w:r w:rsidRPr="004A777E">
        <w:rPr>
          <w:rFonts w:ascii="新宋体" w:eastAsia="新宋体" w:hAnsi="新宋体" w:cs="新宋体" w:hint="eastAsia"/>
          <w:sz w:val="28"/>
          <w:szCs w:val="28"/>
        </w:rPr>
        <w:t>、单中心/多中心等具体情况，分别设</w:t>
      </w:r>
      <w:r w:rsidRPr="004A777E">
        <w:rPr>
          <w:rFonts w:ascii="新宋体" w:eastAsia="新宋体" w:hAnsi="新宋体" w:cs="新宋体" w:hint="eastAsia"/>
          <w:sz w:val="28"/>
          <w:szCs w:val="28"/>
        </w:rPr>
        <w:lastRenderedPageBreak/>
        <w:t>立</w:t>
      </w:r>
      <w:r w:rsidR="00321EDE" w:rsidRPr="004A777E">
        <w:rPr>
          <w:rFonts w:ascii="新宋体" w:eastAsia="新宋体" w:hAnsi="新宋体" w:cs="新宋体" w:hint="eastAsia"/>
          <w:sz w:val="28"/>
          <w:szCs w:val="28"/>
        </w:rPr>
        <w:t>一般项目、</w:t>
      </w:r>
      <w:r w:rsidRPr="004A777E">
        <w:rPr>
          <w:rFonts w:ascii="新宋体" w:eastAsia="新宋体" w:hAnsi="新宋体" w:cs="新宋体" w:hint="eastAsia"/>
          <w:sz w:val="28"/>
          <w:szCs w:val="28"/>
        </w:rPr>
        <w:t>重点项目</w:t>
      </w:r>
      <w:r w:rsidR="00321EDE" w:rsidRPr="004A777E">
        <w:rPr>
          <w:rFonts w:ascii="新宋体" w:eastAsia="新宋体" w:hAnsi="新宋体" w:cs="新宋体" w:hint="eastAsia"/>
          <w:sz w:val="28"/>
          <w:szCs w:val="28"/>
        </w:rPr>
        <w:t>、</w:t>
      </w:r>
      <w:r w:rsidRPr="004A777E">
        <w:rPr>
          <w:rFonts w:ascii="新宋体" w:eastAsia="新宋体" w:hAnsi="新宋体" w:cs="新宋体" w:hint="eastAsia"/>
          <w:sz w:val="28"/>
          <w:szCs w:val="28"/>
        </w:rPr>
        <w:t>重大项目</w:t>
      </w:r>
      <w:r w:rsidR="00321EDE" w:rsidRPr="004A777E">
        <w:rPr>
          <w:rFonts w:ascii="新宋体" w:eastAsia="新宋体" w:hAnsi="新宋体" w:cs="新宋体" w:hint="eastAsia"/>
          <w:sz w:val="28"/>
          <w:szCs w:val="28"/>
        </w:rPr>
        <w:t>和滚动资助项目</w:t>
      </w:r>
      <w:r w:rsidRPr="004A777E">
        <w:rPr>
          <w:rFonts w:ascii="新宋体" w:eastAsia="新宋体" w:hAnsi="新宋体" w:cs="新宋体" w:hint="eastAsia"/>
          <w:sz w:val="28"/>
          <w:szCs w:val="28"/>
        </w:rPr>
        <w:t>。</w:t>
      </w:r>
    </w:p>
    <w:p w:rsidR="00321EDE" w:rsidRPr="004A777E" w:rsidRDefault="00321EDE">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w:t>
      </w:r>
      <w:r w:rsidRPr="004A777E">
        <w:rPr>
          <w:rFonts w:ascii="新宋体" w:eastAsia="新宋体" w:hAnsi="新宋体" w:cs="新宋体"/>
          <w:sz w:val="28"/>
          <w:szCs w:val="28"/>
        </w:rPr>
        <w:t>1)</w:t>
      </w:r>
      <w:r w:rsidRPr="004A777E">
        <w:rPr>
          <w:rFonts w:ascii="新宋体" w:eastAsia="新宋体" w:hAnsi="新宋体" w:cs="新宋体" w:hint="eastAsia"/>
          <w:sz w:val="28"/>
          <w:szCs w:val="28"/>
        </w:rPr>
        <w:t>一般项目：5-</w:t>
      </w:r>
      <w:r w:rsidR="00A8719F" w:rsidRPr="004A777E">
        <w:rPr>
          <w:rFonts w:ascii="新宋体" w:eastAsia="新宋体" w:hAnsi="新宋体" w:cs="新宋体"/>
          <w:sz w:val="28"/>
          <w:szCs w:val="28"/>
        </w:rPr>
        <w:t>8</w:t>
      </w:r>
      <w:r w:rsidRPr="004A777E">
        <w:rPr>
          <w:rFonts w:ascii="新宋体" w:eastAsia="新宋体" w:hAnsi="新宋体" w:cs="新宋体" w:hint="eastAsia"/>
          <w:sz w:val="28"/>
          <w:szCs w:val="28"/>
        </w:rPr>
        <w:t>万,项目研究期限不超过</w:t>
      </w:r>
      <w:r w:rsidR="00845743" w:rsidRPr="004A777E">
        <w:rPr>
          <w:rFonts w:ascii="新宋体" w:eastAsia="新宋体" w:hAnsi="新宋体" w:cs="新宋体"/>
          <w:sz w:val="28"/>
          <w:szCs w:val="28"/>
        </w:rPr>
        <w:t>2</w:t>
      </w:r>
      <w:r w:rsidRPr="004A777E">
        <w:rPr>
          <w:rFonts w:ascii="新宋体" w:eastAsia="新宋体" w:hAnsi="新宋体" w:cs="新宋体" w:hint="eastAsia"/>
          <w:sz w:val="28"/>
          <w:szCs w:val="28"/>
        </w:rPr>
        <w:t>年；</w:t>
      </w:r>
    </w:p>
    <w:p w:rsidR="00AD7A25" w:rsidRPr="004A777E" w:rsidRDefault="00321EDE" w:rsidP="00321EDE">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w:t>
      </w:r>
      <w:r w:rsidRPr="004A777E">
        <w:rPr>
          <w:rFonts w:ascii="新宋体" w:eastAsia="新宋体" w:hAnsi="新宋体" w:cs="新宋体"/>
          <w:sz w:val="28"/>
          <w:szCs w:val="28"/>
        </w:rPr>
        <w:t>2)</w:t>
      </w:r>
      <w:r w:rsidR="00853918" w:rsidRPr="004A777E">
        <w:rPr>
          <w:rFonts w:ascii="新宋体" w:eastAsia="新宋体" w:hAnsi="新宋体" w:cs="新宋体" w:hint="eastAsia"/>
          <w:sz w:val="28"/>
          <w:szCs w:val="28"/>
        </w:rPr>
        <w:t>重点项目：</w:t>
      </w:r>
      <w:r w:rsidR="00845743" w:rsidRPr="004A777E">
        <w:rPr>
          <w:rFonts w:ascii="新宋体" w:eastAsia="新宋体" w:hAnsi="新宋体" w:cs="新宋体"/>
          <w:sz w:val="28"/>
          <w:szCs w:val="28"/>
        </w:rPr>
        <w:t>25</w:t>
      </w:r>
      <w:r w:rsidRPr="004A777E">
        <w:rPr>
          <w:rFonts w:ascii="新宋体" w:eastAsia="新宋体" w:hAnsi="新宋体" w:cs="新宋体" w:hint="eastAsia"/>
          <w:sz w:val="28"/>
          <w:szCs w:val="28"/>
        </w:rPr>
        <w:t>-</w:t>
      </w:r>
      <w:r w:rsidR="00845743" w:rsidRPr="004A777E">
        <w:rPr>
          <w:rFonts w:ascii="新宋体" w:eastAsia="新宋体" w:hAnsi="新宋体" w:cs="新宋体"/>
          <w:sz w:val="28"/>
          <w:szCs w:val="28"/>
        </w:rPr>
        <w:t>5</w:t>
      </w:r>
      <w:r w:rsidRPr="004A777E">
        <w:rPr>
          <w:rFonts w:ascii="新宋体" w:eastAsia="新宋体" w:hAnsi="新宋体" w:cs="新宋体"/>
          <w:sz w:val="28"/>
          <w:szCs w:val="28"/>
        </w:rPr>
        <w:t>0</w:t>
      </w:r>
      <w:r w:rsidRPr="004A777E">
        <w:rPr>
          <w:rFonts w:ascii="新宋体" w:eastAsia="新宋体" w:hAnsi="新宋体" w:cs="新宋体" w:hint="eastAsia"/>
          <w:sz w:val="28"/>
          <w:szCs w:val="28"/>
        </w:rPr>
        <w:t>万元，项目研究期限不超过</w:t>
      </w:r>
      <w:r w:rsidRPr="004A777E">
        <w:rPr>
          <w:rFonts w:ascii="新宋体" w:eastAsia="新宋体" w:hAnsi="新宋体" w:cs="新宋体"/>
          <w:sz w:val="28"/>
          <w:szCs w:val="28"/>
        </w:rPr>
        <w:t>3</w:t>
      </w:r>
      <w:r w:rsidRPr="004A777E">
        <w:rPr>
          <w:rFonts w:ascii="新宋体" w:eastAsia="新宋体" w:hAnsi="新宋体" w:cs="新宋体" w:hint="eastAsia"/>
          <w:sz w:val="28"/>
          <w:szCs w:val="28"/>
        </w:rPr>
        <w:t>年；</w:t>
      </w:r>
      <w:r w:rsidR="00AD7A25" w:rsidRPr="004A777E">
        <w:rPr>
          <w:rFonts w:ascii="新宋体" w:eastAsia="新宋体" w:hAnsi="新宋体" w:cs="新宋体" w:hint="eastAsia"/>
          <w:sz w:val="28"/>
          <w:szCs w:val="28"/>
        </w:rPr>
        <w:t>支持</w:t>
      </w:r>
      <w:r w:rsidR="00673373" w:rsidRPr="004A777E">
        <w:rPr>
          <w:rFonts w:ascii="新宋体" w:eastAsia="新宋体" w:hAnsi="新宋体" w:cs="新宋体" w:hint="eastAsia"/>
          <w:sz w:val="28"/>
          <w:szCs w:val="28"/>
        </w:rPr>
        <w:t>完成单中心临床研究、高质量队列</w:t>
      </w:r>
      <w:r w:rsidR="00AD7A25" w:rsidRPr="004A777E">
        <w:rPr>
          <w:rFonts w:ascii="新宋体" w:eastAsia="新宋体" w:hAnsi="新宋体" w:cs="新宋体" w:hint="eastAsia"/>
          <w:sz w:val="28"/>
          <w:szCs w:val="28"/>
        </w:rPr>
        <w:t>建立</w:t>
      </w:r>
      <w:r w:rsidR="00673373" w:rsidRPr="004A777E">
        <w:rPr>
          <w:rFonts w:ascii="新宋体" w:eastAsia="新宋体" w:hAnsi="新宋体" w:cs="新宋体" w:hint="eastAsia"/>
          <w:sz w:val="28"/>
          <w:szCs w:val="28"/>
        </w:rPr>
        <w:t>、</w:t>
      </w:r>
      <w:r w:rsidR="00AD7A25" w:rsidRPr="004A777E">
        <w:rPr>
          <w:rFonts w:ascii="新宋体" w:eastAsia="新宋体" w:hAnsi="新宋体" w:cs="新宋体" w:hint="eastAsia"/>
          <w:sz w:val="28"/>
          <w:szCs w:val="28"/>
        </w:rPr>
        <w:t>专病</w:t>
      </w:r>
      <w:r w:rsidR="00673373" w:rsidRPr="004A777E">
        <w:rPr>
          <w:rFonts w:ascii="新宋体" w:eastAsia="新宋体" w:hAnsi="新宋体" w:cs="新宋体" w:hint="eastAsia"/>
          <w:sz w:val="28"/>
          <w:szCs w:val="28"/>
        </w:rPr>
        <w:t>数据库</w:t>
      </w:r>
      <w:r w:rsidR="00AD7A25" w:rsidRPr="004A777E">
        <w:rPr>
          <w:rFonts w:ascii="新宋体" w:eastAsia="新宋体" w:hAnsi="新宋体" w:cs="新宋体" w:hint="eastAsia"/>
          <w:sz w:val="28"/>
          <w:szCs w:val="28"/>
        </w:rPr>
        <w:t>建立</w:t>
      </w:r>
      <w:r w:rsidR="00673373" w:rsidRPr="004A777E">
        <w:rPr>
          <w:rFonts w:ascii="新宋体" w:eastAsia="新宋体" w:hAnsi="新宋体" w:cs="新宋体" w:hint="eastAsia"/>
          <w:sz w:val="28"/>
          <w:szCs w:val="28"/>
        </w:rPr>
        <w:t>等；</w:t>
      </w:r>
    </w:p>
    <w:p w:rsidR="0070475B" w:rsidRPr="004A777E" w:rsidRDefault="00E21385" w:rsidP="0069025B">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w:t>
      </w:r>
      <w:r w:rsidRPr="004A777E">
        <w:rPr>
          <w:rFonts w:ascii="新宋体" w:eastAsia="新宋体" w:hAnsi="新宋体" w:cs="新宋体"/>
          <w:sz w:val="28"/>
          <w:szCs w:val="28"/>
        </w:rPr>
        <w:t>3)</w:t>
      </w:r>
      <w:r w:rsidRPr="004A777E">
        <w:rPr>
          <w:rFonts w:ascii="新宋体" w:eastAsia="新宋体" w:hAnsi="新宋体" w:cs="新宋体" w:hint="eastAsia"/>
          <w:sz w:val="28"/>
          <w:szCs w:val="28"/>
        </w:rPr>
        <w:t>重大项目</w:t>
      </w:r>
      <w:r w:rsidR="00673373" w:rsidRPr="004A777E">
        <w:rPr>
          <w:rFonts w:ascii="新宋体" w:eastAsia="新宋体" w:hAnsi="新宋体" w:cs="新宋体" w:hint="eastAsia"/>
          <w:sz w:val="28"/>
          <w:szCs w:val="28"/>
        </w:rPr>
        <w:t>：</w:t>
      </w:r>
      <w:r w:rsidRPr="004A777E">
        <w:rPr>
          <w:rFonts w:ascii="新宋体" w:eastAsia="新宋体" w:hAnsi="新宋体" w:cs="新宋体"/>
          <w:sz w:val="28"/>
          <w:szCs w:val="28"/>
        </w:rPr>
        <w:t>100</w:t>
      </w:r>
      <w:r w:rsidR="00673373" w:rsidRPr="004A777E">
        <w:rPr>
          <w:rFonts w:ascii="新宋体" w:eastAsia="新宋体" w:hAnsi="新宋体" w:cs="新宋体" w:hint="eastAsia"/>
          <w:sz w:val="28"/>
          <w:szCs w:val="28"/>
        </w:rPr>
        <w:t>万元</w:t>
      </w:r>
      <w:r w:rsidRPr="004A777E">
        <w:rPr>
          <w:rFonts w:ascii="新宋体" w:eastAsia="新宋体" w:hAnsi="新宋体" w:cs="新宋体" w:hint="eastAsia"/>
          <w:sz w:val="28"/>
          <w:szCs w:val="28"/>
        </w:rPr>
        <w:t>，</w:t>
      </w:r>
      <w:r w:rsidR="00853918" w:rsidRPr="004A777E">
        <w:rPr>
          <w:rFonts w:ascii="新宋体" w:eastAsia="新宋体" w:hAnsi="新宋体" w:cs="新宋体" w:hint="eastAsia"/>
          <w:sz w:val="28"/>
          <w:szCs w:val="28"/>
        </w:rPr>
        <w:t>项目研究期限</w:t>
      </w:r>
      <w:r w:rsidR="00D51801" w:rsidRPr="004A777E">
        <w:rPr>
          <w:rFonts w:ascii="新宋体" w:eastAsia="新宋体" w:hAnsi="新宋体" w:cs="新宋体" w:hint="eastAsia"/>
          <w:sz w:val="28"/>
          <w:szCs w:val="28"/>
        </w:rPr>
        <w:t>一般</w:t>
      </w:r>
      <w:r w:rsidR="00853918" w:rsidRPr="004A777E">
        <w:rPr>
          <w:rFonts w:ascii="新宋体" w:eastAsia="新宋体" w:hAnsi="新宋体" w:cs="新宋体" w:hint="eastAsia"/>
          <w:sz w:val="28"/>
          <w:szCs w:val="28"/>
        </w:rPr>
        <w:t>不超过</w:t>
      </w:r>
      <w:r w:rsidR="00673373" w:rsidRPr="004A777E">
        <w:rPr>
          <w:rFonts w:ascii="新宋体" w:eastAsia="新宋体" w:hAnsi="新宋体" w:cs="新宋体"/>
          <w:sz w:val="28"/>
          <w:szCs w:val="28"/>
        </w:rPr>
        <w:t>5</w:t>
      </w:r>
      <w:r w:rsidR="00853918" w:rsidRPr="004A777E">
        <w:rPr>
          <w:rFonts w:ascii="新宋体" w:eastAsia="新宋体" w:hAnsi="新宋体" w:cs="新宋体" w:hint="eastAsia"/>
          <w:sz w:val="28"/>
          <w:szCs w:val="28"/>
        </w:rPr>
        <w:t>年</w:t>
      </w:r>
      <w:r w:rsidRPr="004A777E">
        <w:rPr>
          <w:rFonts w:ascii="新宋体" w:eastAsia="新宋体" w:hAnsi="新宋体" w:cs="新宋体" w:hint="eastAsia"/>
          <w:sz w:val="28"/>
          <w:szCs w:val="28"/>
        </w:rPr>
        <w:t>；</w:t>
      </w:r>
      <w:r w:rsidR="0069025B" w:rsidRPr="004A777E">
        <w:rPr>
          <w:rFonts w:ascii="新宋体" w:eastAsia="新宋体" w:hAnsi="新宋体" w:cs="新宋体" w:hint="eastAsia"/>
          <w:sz w:val="28"/>
          <w:szCs w:val="28"/>
        </w:rPr>
        <w:t>瞄准重大临床研究成果、支持牵头多中心临床研究、国际</w:t>
      </w:r>
      <w:r w:rsidR="0069025B" w:rsidRPr="004A777E">
        <w:rPr>
          <w:rFonts w:ascii="新宋体" w:eastAsia="新宋体" w:hAnsi="新宋体" w:cs="新宋体"/>
          <w:sz w:val="28"/>
          <w:szCs w:val="28"/>
        </w:rPr>
        <w:t>/</w:t>
      </w:r>
      <w:r w:rsidR="0069025B" w:rsidRPr="004A777E">
        <w:rPr>
          <w:rFonts w:ascii="新宋体" w:eastAsia="新宋体" w:hAnsi="新宋体" w:cs="新宋体" w:hint="eastAsia"/>
          <w:sz w:val="28"/>
          <w:szCs w:val="28"/>
        </w:rPr>
        <w:t>国内首创临床研究等；</w:t>
      </w:r>
    </w:p>
    <w:p w:rsidR="00F71EC0" w:rsidRPr="004A777E" w:rsidRDefault="00F71EC0" w:rsidP="00555F4A">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w:t>
      </w:r>
      <w:r w:rsidRPr="004A777E">
        <w:rPr>
          <w:rFonts w:ascii="新宋体" w:eastAsia="新宋体" w:hAnsi="新宋体" w:cs="新宋体"/>
          <w:sz w:val="28"/>
          <w:szCs w:val="28"/>
        </w:rPr>
        <w:t>4)</w:t>
      </w:r>
      <w:r w:rsidRPr="004A777E">
        <w:rPr>
          <w:rFonts w:ascii="新宋体" w:eastAsia="新宋体" w:hAnsi="新宋体" w:cs="新宋体" w:hint="eastAsia"/>
          <w:sz w:val="28"/>
          <w:szCs w:val="28"/>
        </w:rPr>
        <w:t>滚动资助项目：5</w:t>
      </w:r>
      <w:r w:rsidRPr="004A777E">
        <w:rPr>
          <w:rFonts w:ascii="新宋体" w:eastAsia="新宋体" w:hAnsi="新宋体" w:cs="新宋体"/>
          <w:sz w:val="28"/>
          <w:szCs w:val="28"/>
        </w:rPr>
        <w:t>0</w:t>
      </w:r>
      <w:r w:rsidRPr="004A777E">
        <w:rPr>
          <w:rFonts w:ascii="新宋体" w:eastAsia="新宋体" w:hAnsi="新宋体" w:cs="新宋体" w:hint="eastAsia"/>
          <w:sz w:val="28"/>
          <w:szCs w:val="28"/>
        </w:rPr>
        <w:t>-</w:t>
      </w:r>
      <w:r w:rsidRPr="004A777E">
        <w:rPr>
          <w:rFonts w:ascii="新宋体" w:eastAsia="新宋体" w:hAnsi="新宋体" w:cs="新宋体"/>
          <w:sz w:val="28"/>
          <w:szCs w:val="28"/>
        </w:rPr>
        <w:t>200</w:t>
      </w:r>
      <w:r w:rsidRPr="004A777E">
        <w:rPr>
          <w:rFonts w:ascii="新宋体" w:eastAsia="新宋体" w:hAnsi="新宋体" w:cs="新宋体" w:hint="eastAsia"/>
          <w:sz w:val="28"/>
          <w:szCs w:val="28"/>
        </w:rPr>
        <w:t>万</w:t>
      </w:r>
      <w:r w:rsidR="00C56488" w:rsidRPr="004A777E">
        <w:rPr>
          <w:rFonts w:ascii="新宋体" w:eastAsia="新宋体" w:hAnsi="新宋体" w:cs="新宋体" w:hint="eastAsia"/>
          <w:sz w:val="28"/>
          <w:szCs w:val="28"/>
        </w:rPr>
        <w:t>，滚动资助期限为1年；针对前期已获得临床研究孵化基金资助，并已完成计划任务书内容，有一定临床研究</w:t>
      </w:r>
      <w:r w:rsidR="004B4F36">
        <w:rPr>
          <w:rFonts w:ascii="新宋体" w:eastAsia="新宋体" w:hAnsi="新宋体" w:cs="新宋体" w:hint="eastAsia"/>
          <w:sz w:val="28"/>
          <w:szCs w:val="28"/>
        </w:rPr>
        <w:t>成绩</w:t>
      </w:r>
      <w:r w:rsidR="00A05C88">
        <w:rPr>
          <w:rFonts w:ascii="新宋体" w:eastAsia="新宋体" w:hAnsi="新宋体" w:cs="新宋体" w:hint="eastAsia"/>
          <w:sz w:val="28"/>
          <w:szCs w:val="28"/>
        </w:rPr>
        <w:t>的项目</w:t>
      </w:r>
      <w:r w:rsidR="00EA105D" w:rsidRPr="004A777E">
        <w:rPr>
          <w:rFonts w:ascii="新宋体" w:eastAsia="新宋体" w:hAnsi="新宋体" w:cs="新宋体" w:hint="eastAsia"/>
          <w:sz w:val="28"/>
          <w:szCs w:val="28"/>
        </w:rPr>
        <w:t>；</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4.申报书撰写要求</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登录CTMS系统：http://ctmsec.cd120.com，用户名：工牌号，初始密码：a111或888888，下载临床研究孵化项目申请书模板。要求如下：</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（1）申请人在撰写申报书之前，应当认真阅读本《指南》、项目申报书填报说明和有关受理申请的通知、通告等文件。既往通知、通告等文件与本《指南》有冲突的，以本《指南》为准。</w:t>
      </w:r>
    </w:p>
    <w:p w:rsidR="0070475B" w:rsidRPr="004A777E" w:rsidRDefault="00853918">
      <w:pPr>
        <w:ind w:firstLineChars="199" w:firstLine="557"/>
        <w:rPr>
          <w:rFonts w:ascii="新宋体" w:eastAsia="新宋体" w:hAnsi="新宋体" w:cs="新宋体"/>
          <w:sz w:val="28"/>
          <w:szCs w:val="28"/>
        </w:rPr>
      </w:pPr>
      <w:r w:rsidRPr="004A777E">
        <w:rPr>
          <w:rFonts w:ascii="新宋体" w:eastAsia="新宋体" w:hAnsi="新宋体" w:cs="新宋体" w:hint="eastAsia"/>
          <w:sz w:val="28"/>
          <w:szCs w:val="28"/>
        </w:rPr>
        <w:t>（2）项目负责人填写项目申报书应实事求是，认真填写，表述明确。外来语要同时用原文和中文表达，第一次出现的缩略词须注明全称。凡不填内容的栏目，均用“无”表示。</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（3）申报书中“项目基本信息”和“项目负责人及项目组成员”应由项目负责人准确、完整填写。</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lastRenderedPageBreak/>
        <w:t>（4）项目负责人填写完成后，在CTMS系统在线提交，并A4打印与电子版一致的申报书1份，左侧装订，按要求签字后提交至临床研究管理部（水塔楼1050办公室）；电子版及纸质版提交截止日期按通知要求。</w:t>
      </w:r>
    </w:p>
    <w:p w:rsidR="0070475B" w:rsidRPr="004A777E" w:rsidRDefault="00853918">
      <w:pPr>
        <w:ind w:firstLineChars="200" w:firstLine="562"/>
        <w:rPr>
          <w:rFonts w:ascii="新宋体" w:eastAsia="新宋体" w:hAnsi="新宋体" w:cs="新宋体"/>
          <w:b/>
          <w:sz w:val="28"/>
          <w:szCs w:val="28"/>
        </w:rPr>
      </w:pPr>
      <w:r w:rsidRPr="004A777E">
        <w:rPr>
          <w:rFonts w:ascii="新宋体" w:eastAsia="新宋体" w:hAnsi="新宋体" w:cs="新宋体" w:hint="eastAsia"/>
          <w:b/>
          <w:sz w:val="28"/>
          <w:szCs w:val="28"/>
        </w:rPr>
        <w:t>(二) 立项评审</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1.临床研究孵化项目申报要求研究目标明确，研究内容合理、具体，研究方案可行,研究内容创新性强。申请书提交后经临床研究管理部形式审查后组织专家组进行项目评审。</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2.临床研究管理部拟定项目的立项评审办法，并按照评审办法组织开展立项评审工作。评审工作结束后，临床研究管理部需将评审结果汇总，凡获准项目将向全院进行立项公示。</w:t>
      </w:r>
    </w:p>
    <w:p w:rsidR="0070475B" w:rsidRPr="004A777E" w:rsidRDefault="00853918">
      <w:pPr>
        <w:rPr>
          <w:rFonts w:ascii="新宋体" w:eastAsia="新宋体" w:hAnsi="新宋体" w:cs="新宋体"/>
          <w:b/>
          <w:sz w:val="28"/>
          <w:szCs w:val="28"/>
        </w:rPr>
      </w:pPr>
      <w:r w:rsidRPr="004A777E">
        <w:rPr>
          <w:rFonts w:ascii="新宋体" w:eastAsia="新宋体" w:hAnsi="新宋体" w:cs="新宋体" w:hint="eastAsia"/>
          <w:b/>
          <w:sz w:val="28"/>
          <w:szCs w:val="28"/>
        </w:rPr>
        <w:t>四、项目管理与评估验收</w:t>
      </w:r>
    </w:p>
    <w:p w:rsidR="0070475B" w:rsidRPr="004A777E" w:rsidRDefault="00853918">
      <w:pPr>
        <w:ind w:firstLineChars="200" w:firstLine="562"/>
        <w:rPr>
          <w:rFonts w:ascii="新宋体" w:eastAsia="新宋体" w:hAnsi="新宋体" w:cs="新宋体"/>
          <w:b/>
          <w:sz w:val="28"/>
          <w:szCs w:val="28"/>
        </w:rPr>
      </w:pPr>
      <w:r w:rsidRPr="004A777E">
        <w:rPr>
          <w:rFonts w:ascii="新宋体" w:eastAsia="新宋体" w:hAnsi="新宋体" w:cs="新宋体" w:hint="eastAsia"/>
          <w:b/>
          <w:sz w:val="28"/>
          <w:szCs w:val="28"/>
        </w:rPr>
        <w:t>(一) 填报项目任务书</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1.临床研究管理部具体负责项目的组织实施与监督管理。获准项目负责人首先需本人或派助理参加由临床研究管理部和财务部组织的统一培训后，认真填报项目计划任务书，并提交至临床研究管理部，经审核后批准。</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2.凡</w:t>
      </w:r>
      <w:r w:rsidR="00F53CB8" w:rsidRPr="004A777E">
        <w:rPr>
          <w:rFonts w:ascii="新宋体" w:eastAsia="新宋体" w:hAnsi="新宋体" w:cs="新宋体" w:hint="eastAsia"/>
          <w:sz w:val="28"/>
          <w:szCs w:val="28"/>
        </w:rPr>
        <w:t>获得资助项目</w:t>
      </w:r>
      <w:r w:rsidRPr="004A777E">
        <w:rPr>
          <w:rFonts w:ascii="新宋体" w:eastAsia="新宋体" w:hAnsi="新宋体" w:cs="新宋体" w:hint="eastAsia"/>
          <w:sz w:val="28"/>
          <w:szCs w:val="28"/>
        </w:rPr>
        <w:t>需</w:t>
      </w:r>
      <w:r w:rsidR="00F53CB8" w:rsidRPr="004A777E">
        <w:rPr>
          <w:rFonts w:ascii="新宋体" w:eastAsia="新宋体" w:hAnsi="新宋体" w:cs="新宋体" w:hint="eastAsia"/>
          <w:sz w:val="28"/>
          <w:szCs w:val="28"/>
        </w:rPr>
        <w:t>经我院</w:t>
      </w:r>
      <w:r w:rsidRPr="004A777E">
        <w:rPr>
          <w:rFonts w:ascii="新宋体" w:eastAsia="新宋体" w:hAnsi="新宋体" w:cs="新宋体" w:hint="eastAsia"/>
          <w:sz w:val="28"/>
          <w:szCs w:val="28"/>
        </w:rPr>
        <w:t>伦理委员会</w:t>
      </w:r>
      <w:r w:rsidR="00F53CB8" w:rsidRPr="004A777E">
        <w:rPr>
          <w:rFonts w:ascii="新宋体" w:eastAsia="新宋体" w:hAnsi="新宋体" w:cs="新宋体" w:hint="eastAsia"/>
          <w:sz w:val="28"/>
          <w:szCs w:val="28"/>
        </w:rPr>
        <w:t>审查通过</w:t>
      </w:r>
      <w:r w:rsidR="00463D66" w:rsidRPr="004A777E">
        <w:rPr>
          <w:rFonts w:ascii="新宋体" w:eastAsia="新宋体" w:hAnsi="新宋体" w:cs="新宋体" w:hint="eastAsia"/>
          <w:sz w:val="28"/>
          <w:szCs w:val="28"/>
        </w:rPr>
        <w:t>并</w:t>
      </w:r>
      <w:r w:rsidRPr="004A777E">
        <w:rPr>
          <w:rFonts w:ascii="新宋体" w:eastAsia="新宋体" w:hAnsi="新宋体" w:cs="新宋体" w:hint="eastAsia"/>
          <w:sz w:val="28"/>
          <w:szCs w:val="28"/>
        </w:rPr>
        <w:t>完成临床研究注册后，方可正式实施。</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3.立项后，</w:t>
      </w:r>
      <w:r w:rsidR="00463D66" w:rsidRPr="004A777E">
        <w:rPr>
          <w:rFonts w:ascii="新宋体" w:eastAsia="新宋体" w:hAnsi="新宋体" w:cs="新宋体" w:hint="eastAsia"/>
          <w:sz w:val="28"/>
          <w:szCs w:val="28"/>
        </w:rPr>
        <w:t>项目负责人</w:t>
      </w:r>
      <w:r w:rsidRPr="004A777E">
        <w:rPr>
          <w:rFonts w:ascii="新宋体" w:eastAsia="新宋体" w:hAnsi="新宋体" w:cs="新宋体" w:hint="eastAsia"/>
          <w:sz w:val="28"/>
          <w:szCs w:val="28"/>
        </w:rPr>
        <w:t>如需申请国家科技部“人类遗传资源</w:t>
      </w:r>
      <w:r w:rsidR="00BB191E" w:rsidRPr="004A777E">
        <w:rPr>
          <w:rFonts w:ascii="新宋体" w:eastAsia="新宋体" w:hAnsi="新宋体" w:cs="新宋体" w:hint="eastAsia"/>
          <w:sz w:val="28"/>
          <w:szCs w:val="28"/>
        </w:rPr>
        <w:t>行政许可</w:t>
      </w:r>
      <w:r w:rsidRPr="004A777E">
        <w:rPr>
          <w:rFonts w:ascii="新宋体" w:eastAsia="新宋体" w:hAnsi="新宋体" w:cs="新宋体" w:hint="eastAsia"/>
          <w:sz w:val="28"/>
          <w:szCs w:val="28"/>
        </w:rPr>
        <w:t>”或申请“体（干）细胞临床研究备案”，</w:t>
      </w:r>
      <w:r w:rsidR="00BB191E" w:rsidRPr="004A777E">
        <w:rPr>
          <w:rFonts w:ascii="新宋体" w:eastAsia="新宋体" w:hAnsi="新宋体" w:cs="新宋体" w:hint="eastAsia"/>
          <w:sz w:val="28"/>
          <w:szCs w:val="28"/>
        </w:rPr>
        <w:t>必须获得国家相关批准后，方可开展。</w:t>
      </w:r>
    </w:p>
    <w:p w:rsidR="0070475B" w:rsidRPr="004A777E" w:rsidRDefault="00853918">
      <w:pPr>
        <w:ind w:firstLineChars="200" w:firstLine="562"/>
        <w:rPr>
          <w:rFonts w:ascii="新宋体" w:eastAsia="新宋体" w:hAnsi="新宋体" w:cs="新宋体"/>
          <w:b/>
          <w:sz w:val="28"/>
          <w:szCs w:val="28"/>
        </w:rPr>
      </w:pPr>
      <w:r w:rsidRPr="004A777E">
        <w:rPr>
          <w:rFonts w:ascii="新宋体" w:eastAsia="新宋体" w:hAnsi="新宋体" w:cs="新宋体" w:hint="eastAsia"/>
          <w:b/>
          <w:sz w:val="28"/>
          <w:szCs w:val="28"/>
        </w:rPr>
        <w:lastRenderedPageBreak/>
        <w:t>(二) 项目实施的过程管理</w:t>
      </w:r>
    </w:p>
    <w:p w:rsidR="00C81AA0" w:rsidRPr="004A777E" w:rsidRDefault="00853918" w:rsidP="00C81AA0">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1.</w:t>
      </w:r>
      <w:r w:rsidR="00DB3C6D" w:rsidRPr="004A777E">
        <w:rPr>
          <w:rFonts w:ascii="新宋体" w:eastAsia="新宋体" w:hAnsi="新宋体" w:cs="新宋体" w:hint="eastAsia"/>
          <w:sz w:val="28"/>
          <w:szCs w:val="28"/>
        </w:rPr>
        <w:t>【</w:t>
      </w:r>
      <w:r w:rsidR="00DB3C6D" w:rsidRPr="004A777E">
        <w:rPr>
          <w:rFonts w:ascii="新宋体" w:eastAsia="新宋体" w:hAnsi="新宋体" w:cs="新宋体" w:hint="eastAsia"/>
          <w:b/>
          <w:sz w:val="28"/>
          <w:szCs w:val="28"/>
        </w:rPr>
        <w:t>年度报告</w:t>
      </w:r>
      <w:r w:rsidR="00DB3C6D" w:rsidRPr="004A777E">
        <w:rPr>
          <w:rFonts w:ascii="新宋体" w:eastAsia="新宋体" w:hAnsi="新宋体" w:cs="新宋体" w:hint="eastAsia"/>
          <w:sz w:val="28"/>
          <w:szCs w:val="28"/>
        </w:rPr>
        <w:t>】</w:t>
      </w:r>
      <w:r w:rsidR="00793572" w:rsidRPr="004A777E">
        <w:rPr>
          <w:rFonts w:ascii="新宋体" w:eastAsia="新宋体" w:hAnsi="新宋体" w:cs="新宋体" w:hint="eastAsia"/>
          <w:sz w:val="28"/>
          <w:szCs w:val="28"/>
        </w:rPr>
        <w:t>在研项目</w:t>
      </w:r>
      <w:r w:rsidRPr="004A777E">
        <w:rPr>
          <w:rFonts w:ascii="新宋体" w:eastAsia="新宋体" w:hAnsi="新宋体" w:cs="新宋体" w:hint="eastAsia"/>
          <w:sz w:val="28"/>
          <w:szCs w:val="28"/>
        </w:rPr>
        <w:t>实行年度报告。从获资助次年开始，每年须结合项目任务书目标进度的完成情况提交项目年度进展报告，并于每年12月在CTMS系统上传。</w:t>
      </w:r>
      <w:r w:rsidR="00C81AA0" w:rsidRPr="004A777E">
        <w:rPr>
          <w:rFonts w:ascii="新宋体" w:eastAsia="新宋体" w:hAnsi="新宋体" w:cs="新宋体" w:hint="eastAsia"/>
          <w:sz w:val="28"/>
          <w:szCs w:val="28"/>
        </w:rPr>
        <w:t xml:space="preserve">  </w:t>
      </w:r>
    </w:p>
    <w:p w:rsidR="0070475B" w:rsidRPr="004A777E" w:rsidRDefault="00F05096">
      <w:pPr>
        <w:ind w:firstLineChars="200" w:firstLine="560"/>
        <w:rPr>
          <w:rFonts w:ascii="新宋体" w:eastAsia="新宋体" w:hAnsi="新宋体" w:cs="新宋体"/>
          <w:sz w:val="28"/>
          <w:szCs w:val="28"/>
        </w:rPr>
      </w:pPr>
      <w:r w:rsidRPr="004A777E">
        <w:rPr>
          <w:rFonts w:ascii="新宋体" w:eastAsia="新宋体" w:hAnsi="新宋体" w:cs="新宋体"/>
          <w:sz w:val="28"/>
          <w:szCs w:val="28"/>
        </w:rPr>
        <w:t>2</w:t>
      </w:r>
      <w:r w:rsidR="00853918" w:rsidRPr="004A777E">
        <w:rPr>
          <w:rFonts w:ascii="新宋体" w:eastAsia="新宋体" w:hAnsi="新宋体" w:cs="新宋体" w:hint="eastAsia"/>
          <w:sz w:val="28"/>
          <w:szCs w:val="28"/>
        </w:rPr>
        <w:t>.</w:t>
      </w:r>
      <w:r w:rsidR="00DB3C6D" w:rsidRPr="004A777E">
        <w:rPr>
          <w:rFonts w:ascii="新宋体" w:eastAsia="新宋体" w:hAnsi="新宋体" w:cs="新宋体" w:hint="eastAsia"/>
          <w:sz w:val="28"/>
          <w:szCs w:val="28"/>
        </w:rPr>
        <w:t>【</w:t>
      </w:r>
      <w:r w:rsidR="00DB3C6D" w:rsidRPr="004A777E">
        <w:rPr>
          <w:rFonts w:ascii="新宋体" w:eastAsia="新宋体" w:hAnsi="新宋体" w:cs="新宋体" w:hint="eastAsia"/>
          <w:b/>
          <w:sz w:val="28"/>
          <w:szCs w:val="28"/>
        </w:rPr>
        <w:t>项目变更</w:t>
      </w:r>
      <w:r w:rsidR="00DB3C6D" w:rsidRPr="004A777E">
        <w:rPr>
          <w:rFonts w:ascii="新宋体" w:eastAsia="新宋体" w:hAnsi="新宋体" w:cs="新宋体" w:hint="eastAsia"/>
          <w:sz w:val="28"/>
          <w:szCs w:val="28"/>
        </w:rPr>
        <w:t>】</w:t>
      </w:r>
      <w:r w:rsidR="00853918" w:rsidRPr="004A777E">
        <w:rPr>
          <w:rFonts w:ascii="新宋体" w:eastAsia="新宋体" w:hAnsi="新宋体" w:cs="新宋体" w:hint="eastAsia"/>
          <w:sz w:val="28"/>
          <w:szCs w:val="28"/>
        </w:rPr>
        <w:t>项目实施过程中，如涉及研究方案、项目负责人等重大事项变更，应按程序报相应</w:t>
      </w:r>
      <w:r w:rsidR="009E0969" w:rsidRPr="004A777E">
        <w:rPr>
          <w:rFonts w:ascii="新宋体" w:eastAsia="新宋体" w:hAnsi="新宋体" w:cs="新宋体" w:hint="eastAsia"/>
          <w:sz w:val="28"/>
          <w:szCs w:val="28"/>
        </w:rPr>
        <w:t>管理部门或</w:t>
      </w:r>
      <w:r w:rsidR="00853918" w:rsidRPr="004A777E">
        <w:rPr>
          <w:rFonts w:ascii="新宋体" w:eastAsia="新宋体" w:hAnsi="新宋体" w:cs="新宋体" w:hint="eastAsia"/>
          <w:sz w:val="28"/>
          <w:szCs w:val="28"/>
        </w:rPr>
        <w:t>伦理审查委员会审批；</w:t>
      </w:r>
      <w:r w:rsidR="00BE5F2E" w:rsidRPr="004A777E">
        <w:rPr>
          <w:rFonts w:ascii="新宋体" w:eastAsia="新宋体" w:hAnsi="新宋体" w:cs="新宋体" w:hint="eastAsia"/>
          <w:sz w:val="28"/>
          <w:szCs w:val="28"/>
        </w:rPr>
        <w:t>项目负责人</w:t>
      </w:r>
      <w:r w:rsidR="00D12061" w:rsidRPr="004A777E">
        <w:rPr>
          <w:rFonts w:ascii="新宋体" w:eastAsia="新宋体" w:hAnsi="新宋体" w:cs="新宋体" w:hint="eastAsia"/>
          <w:sz w:val="28"/>
          <w:szCs w:val="28"/>
        </w:rPr>
        <w:t>若因特殊原因无法继续执行项目，项目负责人及所在科室应及时报告临床研究管理部，如果科室能推荐符合条件的人选继续执行该项目，经审批同意后，方可更换；否则，终止项目和收回剩余经费。</w:t>
      </w:r>
    </w:p>
    <w:p w:rsidR="0070475B" w:rsidRPr="004A777E" w:rsidRDefault="00F05096" w:rsidP="00DB3C6D">
      <w:pPr>
        <w:ind w:firstLineChars="200" w:firstLine="560"/>
        <w:rPr>
          <w:rFonts w:ascii="新宋体" w:eastAsia="新宋体" w:hAnsi="新宋体" w:cs="新宋体"/>
          <w:sz w:val="28"/>
          <w:szCs w:val="28"/>
        </w:rPr>
      </w:pPr>
      <w:r w:rsidRPr="004A777E">
        <w:rPr>
          <w:rFonts w:ascii="新宋体" w:eastAsia="新宋体" w:hAnsi="新宋体" w:cs="新宋体"/>
          <w:sz w:val="28"/>
          <w:szCs w:val="28"/>
        </w:rPr>
        <w:t>3</w:t>
      </w:r>
      <w:r w:rsidR="00853918" w:rsidRPr="004A777E">
        <w:rPr>
          <w:rFonts w:ascii="新宋体" w:eastAsia="新宋体" w:hAnsi="新宋体" w:cs="新宋体" w:hint="eastAsia"/>
          <w:sz w:val="28"/>
          <w:szCs w:val="28"/>
        </w:rPr>
        <w:t>.</w:t>
      </w:r>
      <w:r w:rsidR="00DB3C6D" w:rsidRPr="004A777E">
        <w:rPr>
          <w:rFonts w:ascii="新宋体" w:eastAsia="新宋体" w:hAnsi="新宋体" w:cs="新宋体" w:hint="eastAsia"/>
          <w:sz w:val="28"/>
          <w:szCs w:val="28"/>
        </w:rPr>
        <w:t>【</w:t>
      </w:r>
      <w:r w:rsidR="00F754D2" w:rsidRPr="004A777E">
        <w:rPr>
          <w:rFonts w:ascii="新宋体" w:eastAsia="新宋体" w:hAnsi="新宋体" w:cs="新宋体" w:hint="eastAsia"/>
          <w:b/>
          <w:sz w:val="28"/>
          <w:szCs w:val="28"/>
        </w:rPr>
        <w:t>科室监督</w:t>
      </w:r>
      <w:r w:rsidR="00DB3C6D" w:rsidRPr="004A777E">
        <w:rPr>
          <w:rFonts w:ascii="新宋体" w:eastAsia="新宋体" w:hAnsi="新宋体" w:cs="新宋体" w:hint="eastAsia"/>
          <w:sz w:val="28"/>
          <w:szCs w:val="28"/>
        </w:rPr>
        <w:t>】</w:t>
      </w:r>
      <w:r w:rsidR="00853918" w:rsidRPr="004A777E">
        <w:rPr>
          <w:rFonts w:ascii="新宋体" w:eastAsia="新宋体" w:hAnsi="新宋体" w:cs="新宋体" w:hint="eastAsia"/>
          <w:sz w:val="28"/>
          <w:szCs w:val="28"/>
        </w:rPr>
        <w:t>获资助者所在科室应严格落实《项目申请书》中提到的支持条件，并督促获资助者认真完成科研任务。任何科室和个人不得以任何名义提取科研基金资助项目管理费。</w:t>
      </w:r>
    </w:p>
    <w:p w:rsidR="00F05096" w:rsidRPr="004A777E" w:rsidRDefault="00F05096" w:rsidP="00F05096">
      <w:pPr>
        <w:ind w:firstLineChars="200" w:firstLine="560"/>
        <w:rPr>
          <w:rFonts w:ascii="新宋体" w:eastAsia="新宋体" w:hAnsi="新宋体" w:cs="新宋体"/>
          <w:sz w:val="28"/>
          <w:szCs w:val="28"/>
        </w:rPr>
      </w:pPr>
      <w:r w:rsidRPr="004A777E">
        <w:rPr>
          <w:rFonts w:ascii="新宋体" w:eastAsia="新宋体" w:hAnsi="新宋体" w:cs="新宋体"/>
          <w:sz w:val="28"/>
          <w:szCs w:val="28"/>
        </w:rPr>
        <w:t>4</w:t>
      </w:r>
      <w:r w:rsidR="00853918" w:rsidRPr="004A777E">
        <w:rPr>
          <w:rFonts w:ascii="新宋体" w:eastAsia="新宋体" w:hAnsi="新宋体" w:cs="新宋体" w:hint="eastAsia"/>
          <w:sz w:val="28"/>
          <w:szCs w:val="28"/>
        </w:rPr>
        <w:t>.</w:t>
      </w:r>
      <w:r w:rsidR="00DB3C6D" w:rsidRPr="004A777E">
        <w:rPr>
          <w:rFonts w:ascii="新宋体" w:eastAsia="新宋体" w:hAnsi="新宋体" w:cs="新宋体" w:hint="eastAsia"/>
          <w:sz w:val="28"/>
          <w:szCs w:val="28"/>
        </w:rPr>
        <w:t>【</w:t>
      </w:r>
      <w:r w:rsidR="00DB3C6D" w:rsidRPr="004A777E">
        <w:rPr>
          <w:rFonts w:ascii="新宋体" w:eastAsia="新宋体" w:hAnsi="新宋体" w:cs="新宋体" w:hint="eastAsia"/>
          <w:b/>
          <w:sz w:val="28"/>
          <w:szCs w:val="28"/>
        </w:rPr>
        <w:t>继续教育</w:t>
      </w:r>
      <w:r w:rsidR="00DB3C6D" w:rsidRPr="004A777E">
        <w:rPr>
          <w:rFonts w:ascii="新宋体" w:eastAsia="新宋体" w:hAnsi="新宋体" w:cs="新宋体" w:hint="eastAsia"/>
          <w:sz w:val="28"/>
          <w:szCs w:val="28"/>
        </w:rPr>
        <w:t>】</w:t>
      </w:r>
      <w:r w:rsidR="00853918" w:rsidRPr="004A777E">
        <w:rPr>
          <w:rFonts w:ascii="新宋体" w:eastAsia="新宋体" w:hAnsi="新宋体" w:cs="新宋体" w:hint="eastAsia"/>
          <w:sz w:val="28"/>
          <w:szCs w:val="28"/>
        </w:rPr>
        <w:t>临床研究管理部组织开展系列院内临床研究继续教育培训，参加培训情况将列为项目中期及终期考核指标（至少有一名团队主要成员参加2/3以上课程）。请课题项目负责人及项目组人员，高度关注，积极参加。</w:t>
      </w:r>
    </w:p>
    <w:p w:rsidR="00F05096" w:rsidRPr="004A777E" w:rsidRDefault="00F05096" w:rsidP="00F05096">
      <w:pPr>
        <w:ind w:firstLineChars="200" w:firstLine="560"/>
        <w:rPr>
          <w:rFonts w:ascii="新宋体" w:eastAsia="新宋体" w:hAnsi="新宋体" w:cs="新宋体"/>
          <w:sz w:val="28"/>
          <w:szCs w:val="28"/>
        </w:rPr>
      </w:pPr>
      <w:r w:rsidRPr="004A777E">
        <w:rPr>
          <w:rFonts w:ascii="新宋体" w:eastAsia="新宋体" w:hAnsi="新宋体" w:cs="新宋体"/>
          <w:sz w:val="28"/>
          <w:szCs w:val="28"/>
        </w:rPr>
        <w:t>5</w:t>
      </w:r>
      <w:r w:rsidRPr="004A777E">
        <w:rPr>
          <w:rFonts w:ascii="新宋体" w:eastAsia="新宋体" w:hAnsi="新宋体" w:cs="新宋体" w:hint="eastAsia"/>
          <w:sz w:val="28"/>
          <w:szCs w:val="28"/>
        </w:rPr>
        <w:t>.【</w:t>
      </w:r>
      <w:r w:rsidRPr="004A777E">
        <w:rPr>
          <w:rFonts w:ascii="新宋体" w:eastAsia="新宋体" w:hAnsi="新宋体" w:cs="新宋体" w:hint="eastAsia"/>
          <w:b/>
          <w:sz w:val="28"/>
          <w:szCs w:val="28"/>
        </w:rPr>
        <w:t>延期结题</w:t>
      </w:r>
      <w:r w:rsidRPr="004A777E">
        <w:rPr>
          <w:rFonts w:ascii="新宋体" w:eastAsia="新宋体" w:hAnsi="新宋体" w:cs="新宋体" w:hint="eastAsia"/>
          <w:sz w:val="28"/>
          <w:szCs w:val="28"/>
        </w:rPr>
        <w:t>】项目负责人不得随意延长项目研究期限，若因特殊情况无法按时完成，项目负责人应提前3个月提出延期申请，由所在科室审核并签署意见报相关管理部门审查同意后，方可延期结题，延期原则上最多不超过1年。逾期不结题者，终止项目经费发放。</w:t>
      </w:r>
    </w:p>
    <w:p w:rsidR="00F05096" w:rsidRPr="004A777E" w:rsidRDefault="00F05096" w:rsidP="00F05096">
      <w:pPr>
        <w:ind w:firstLineChars="200" w:firstLine="560"/>
        <w:rPr>
          <w:rFonts w:ascii="新宋体" w:eastAsia="新宋体" w:hAnsi="新宋体" w:cs="新宋体"/>
          <w:sz w:val="28"/>
          <w:szCs w:val="28"/>
        </w:rPr>
      </w:pPr>
      <w:r w:rsidRPr="004A777E">
        <w:rPr>
          <w:rFonts w:ascii="新宋体" w:eastAsia="新宋体" w:hAnsi="新宋体" w:cs="新宋体"/>
          <w:sz w:val="28"/>
          <w:szCs w:val="28"/>
        </w:rPr>
        <w:t>6.</w:t>
      </w:r>
      <w:r w:rsidRPr="004A777E">
        <w:rPr>
          <w:rFonts w:ascii="新宋体" w:eastAsia="新宋体" w:hAnsi="新宋体" w:cs="新宋体" w:hint="eastAsia"/>
          <w:sz w:val="28"/>
          <w:szCs w:val="28"/>
        </w:rPr>
        <w:t>【</w:t>
      </w:r>
      <w:r w:rsidRPr="004A777E">
        <w:rPr>
          <w:rFonts w:ascii="新宋体" w:eastAsia="新宋体" w:hAnsi="新宋体" w:cs="新宋体" w:hint="eastAsia"/>
          <w:b/>
          <w:sz w:val="28"/>
          <w:szCs w:val="28"/>
        </w:rPr>
        <w:t>经费收回</w:t>
      </w:r>
      <w:r w:rsidRPr="004A777E">
        <w:rPr>
          <w:rFonts w:ascii="新宋体" w:eastAsia="新宋体" w:hAnsi="新宋体" w:cs="新宋体" w:hint="eastAsia"/>
          <w:sz w:val="28"/>
          <w:szCs w:val="28"/>
        </w:rPr>
        <w:t>】若未及时完成年度进展报告，临床研究管理部将</w:t>
      </w:r>
      <w:r w:rsidRPr="004A777E">
        <w:rPr>
          <w:rFonts w:ascii="新宋体" w:eastAsia="新宋体" w:hAnsi="新宋体" w:cs="新宋体" w:hint="eastAsia"/>
          <w:sz w:val="28"/>
          <w:szCs w:val="28"/>
        </w:rPr>
        <w:lastRenderedPageBreak/>
        <w:t>书面提醒，如未在提醒时间内完成，则收回经费。项目在公示立项后1年内未通过伦理审查，医院将停止资助该项目，收回经费。</w:t>
      </w:r>
    </w:p>
    <w:p w:rsidR="00D12061" w:rsidRPr="004A777E" w:rsidRDefault="00C81AA0">
      <w:pPr>
        <w:ind w:firstLineChars="200" w:firstLine="560"/>
        <w:rPr>
          <w:rFonts w:ascii="新宋体" w:eastAsia="新宋体" w:hAnsi="新宋体" w:cs="新宋体"/>
          <w:sz w:val="28"/>
          <w:szCs w:val="28"/>
        </w:rPr>
      </w:pPr>
      <w:r w:rsidRPr="004A777E">
        <w:rPr>
          <w:rFonts w:ascii="新宋体" w:eastAsia="新宋体" w:hAnsi="新宋体" w:cs="新宋体"/>
          <w:sz w:val="28"/>
          <w:szCs w:val="28"/>
        </w:rPr>
        <w:t>7</w:t>
      </w:r>
      <w:r w:rsidR="00D12061" w:rsidRPr="004A777E">
        <w:rPr>
          <w:rFonts w:ascii="新宋体" w:eastAsia="新宋体" w:hAnsi="新宋体" w:cs="新宋体"/>
          <w:sz w:val="28"/>
          <w:szCs w:val="28"/>
        </w:rPr>
        <w:t>.</w:t>
      </w:r>
      <w:r w:rsidR="00DB3C6D" w:rsidRPr="004A777E">
        <w:rPr>
          <w:rFonts w:ascii="新宋体" w:eastAsia="新宋体" w:hAnsi="新宋体" w:cs="新宋体" w:hint="eastAsia"/>
          <w:sz w:val="28"/>
          <w:szCs w:val="28"/>
        </w:rPr>
        <w:t>【</w:t>
      </w:r>
      <w:r w:rsidR="00DB3C6D" w:rsidRPr="004A777E">
        <w:rPr>
          <w:rFonts w:ascii="新宋体" w:eastAsia="新宋体" w:hAnsi="新宋体" w:cs="新宋体" w:hint="eastAsia"/>
          <w:b/>
          <w:sz w:val="28"/>
          <w:szCs w:val="28"/>
        </w:rPr>
        <w:t>S</w:t>
      </w:r>
      <w:r w:rsidR="00DB3C6D" w:rsidRPr="004A777E">
        <w:rPr>
          <w:rFonts w:ascii="新宋体" w:eastAsia="新宋体" w:hAnsi="新宋体" w:cs="新宋体"/>
          <w:b/>
          <w:sz w:val="28"/>
          <w:szCs w:val="28"/>
        </w:rPr>
        <w:t>AE</w:t>
      </w:r>
      <w:r w:rsidR="00DB3C6D" w:rsidRPr="004A777E">
        <w:rPr>
          <w:rFonts w:ascii="新宋体" w:eastAsia="新宋体" w:hAnsi="新宋体" w:cs="新宋体" w:hint="eastAsia"/>
          <w:b/>
          <w:sz w:val="28"/>
          <w:szCs w:val="28"/>
        </w:rPr>
        <w:t>上报</w:t>
      </w:r>
      <w:r w:rsidR="00DB3C6D" w:rsidRPr="004A777E">
        <w:rPr>
          <w:rFonts w:ascii="新宋体" w:eastAsia="新宋体" w:hAnsi="新宋体" w:cs="新宋体" w:hint="eastAsia"/>
          <w:sz w:val="28"/>
          <w:szCs w:val="28"/>
        </w:rPr>
        <w:t>】</w:t>
      </w:r>
      <w:r w:rsidR="00D12061" w:rsidRPr="004A777E">
        <w:rPr>
          <w:rFonts w:ascii="新宋体" w:eastAsia="新宋体" w:hAnsi="新宋体" w:cs="新宋体" w:hint="eastAsia"/>
          <w:sz w:val="28"/>
          <w:szCs w:val="28"/>
        </w:rPr>
        <w:t>若出现与研究有关的严重不良事件或突发事件，研究者应按照方案和医院的相关规定积极处理，并及时上报伦理审查委员会，必要时报医务部。</w:t>
      </w:r>
    </w:p>
    <w:p w:rsidR="0070475B" w:rsidRPr="004A777E" w:rsidRDefault="00DB3C6D">
      <w:pPr>
        <w:ind w:firstLineChars="200" w:firstLine="562"/>
        <w:rPr>
          <w:rFonts w:ascii="新宋体" w:eastAsia="新宋体" w:hAnsi="新宋体" w:cs="新宋体"/>
          <w:b/>
          <w:sz w:val="28"/>
          <w:szCs w:val="28"/>
        </w:rPr>
      </w:pPr>
      <w:r w:rsidRPr="004A777E">
        <w:rPr>
          <w:rFonts w:ascii="新宋体" w:eastAsia="新宋体" w:hAnsi="新宋体" w:cs="新宋体" w:hint="eastAsia"/>
          <w:b/>
          <w:sz w:val="28"/>
          <w:szCs w:val="28"/>
        </w:rPr>
        <w:t xml:space="preserve"> </w:t>
      </w:r>
      <w:r w:rsidR="00853918" w:rsidRPr="004A777E">
        <w:rPr>
          <w:rFonts w:ascii="新宋体" w:eastAsia="新宋体" w:hAnsi="新宋体" w:cs="新宋体" w:hint="eastAsia"/>
          <w:b/>
          <w:sz w:val="28"/>
          <w:szCs w:val="28"/>
        </w:rPr>
        <w:t>(三) 项目的评估考核及验收</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1.临床研究管理部组织对获准项目的评估考核工作。对于考评不合格的项目，要求整改；如连续两年考评不合格将终止项目执行，终止经费使用及划拨，并停止项目负责人3年内再申报本项目资格。终止项目的负责人应对其已开展工作、经费使用情况</w:t>
      </w:r>
      <w:r w:rsidR="009E0969" w:rsidRPr="004A777E">
        <w:rPr>
          <w:rFonts w:ascii="新宋体" w:eastAsia="新宋体" w:hAnsi="新宋体" w:cs="新宋体" w:hint="eastAsia"/>
          <w:sz w:val="28"/>
          <w:szCs w:val="28"/>
        </w:rPr>
        <w:t>、</w:t>
      </w:r>
      <w:r w:rsidRPr="004A777E">
        <w:rPr>
          <w:rFonts w:ascii="新宋体" w:eastAsia="新宋体" w:hAnsi="新宋体" w:cs="新宋体" w:hint="eastAsia"/>
          <w:sz w:val="28"/>
          <w:szCs w:val="28"/>
        </w:rPr>
        <w:t>阶段性成果、知识产权情况等做出书面报告。</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2.项目执行期满后，项目申请验收时应向临床研究管理部及相关职能部门提交以下资料：</w:t>
      </w:r>
      <w:r w:rsidR="00F47417" w:rsidRPr="004A777E">
        <w:rPr>
          <w:rFonts w:ascii="新宋体" w:eastAsia="新宋体" w:hAnsi="新宋体" w:cs="新宋体" w:hint="eastAsia"/>
          <w:sz w:val="28"/>
          <w:szCs w:val="28"/>
        </w:rPr>
        <w:t>结题验收报告、成果反馈表</w:t>
      </w:r>
      <w:r w:rsidRPr="004A777E">
        <w:rPr>
          <w:rFonts w:ascii="新宋体" w:eastAsia="新宋体" w:hAnsi="新宋体" w:cs="新宋体" w:hint="eastAsia"/>
          <w:sz w:val="28"/>
          <w:szCs w:val="28"/>
        </w:rPr>
        <w:t>及临床研究管理部要求提供的其它材料。临床研究管理部组织验收，组织项目负责人参加结题答辩并形成书面验收报告。</w:t>
      </w:r>
    </w:p>
    <w:p w:rsidR="0070475B" w:rsidRPr="004A777E" w:rsidRDefault="00E039D8">
      <w:pPr>
        <w:ind w:firstLineChars="200" w:firstLine="560"/>
        <w:rPr>
          <w:rFonts w:ascii="新宋体" w:eastAsia="新宋体" w:hAnsi="新宋体" w:cs="新宋体"/>
          <w:sz w:val="28"/>
          <w:szCs w:val="28"/>
        </w:rPr>
      </w:pPr>
      <w:r w:rsidRPr="004A777E">
        <w:rPr>
          <w:rFonts w:ascii="新宋体" w:eastAsia="新宋体" w:hAnsi="新宋体" w:cs="新宋体"/>
          <w:sz w:val="28"/>
          <w:szCs w:val="28"/>
        </w:rPr>
        <w:t>3.</w:t>
      </w:r>
      <w:r w:rsidR="00853918" w:rsidRPr="004A777E">
        <w:rPr>
          <w:rFonts w:ascii="新宋体" w:eastAsia="新宋体" w:hAnsi="新宋体" w:cs="新宋体" w:hint="eastAsia"/>
          <w:sz w:val="28"/>
          <w:szCs w:val="28"/>
        </w:rPr>
        <w:t>对提早完成的项目，可申请提前结题验收。</w:t>
      </w:r>
    </w:p>
    <w:p w:rsidR="0070475B" w:rsidRPr="004A777E" w:rsidRDefault="00E039D8">
      <w:pPr>
        <w:ind w:firstLineChars="200" w:firstLine="560"/>
        <w:rPr>
          <w:rFonts w:ascii="新宋体" w:eastAsia="新宋体" w:hAnsi="新宋体" w:cs="新宋体"/>
          <w:sz w:val="28"/>
          <w:szCs w:val="28"/>
        </w:rPr>
      </w:pPr>
      <w:r w:rsidRPr="004A777E">
        <w:rPr>
          <w:rFonts w:ascii="新宋体" w:eastAsia="新宋体" w:hAnsi="新宋体" w:cs="新宋体"/>
          <w:sz w:val="28"/>
          <w:szCs w:val="28"/>
        </w:rPr>
        <w:t>4.</w:t>
      </w:r>
      <w:r w:rsidR="00853918" w:rsidRPr="004A777E">
        <w:rPr>
          <w:rFonts w:ascii="新宋体" w:eastAsia="新宋体" w:hAnsi="新宋体" w:cs="新宋体" w:hint="eastAsia"/>
          <w:sz w:val="28"/>
          <w:szCs w:val="28"/>
        </w:rPr>
        <w:t>项目的原始资料应妥善保存，包括：项目任务书，经费预算表，伦理批件，财务决算、中期报告、结题报告、可溯源数据库等。项目验收时临床研究管理部应组织协调相关部门对原始资料进行抽查，确保原始资料的完整性、可靠性和真实性。</w:t>
      </w:r>
    </w:p>
    <w:p w:rsidR="0070475B" w:rsidRPr="004A777E" w:rsidRDefault="00853918">
      <w:pPr>
        <w:ind w:firstLineChars="200" w:firstLine="562"/>
        <w:rPr>
          <w:rFonts w:ascii="新宋体" w:eastAsia="新宋体" w:hAnsi="新宋体" w:cs="新宋体"/>
          <w:b/>
          <w:bCs/>
          <w:sz w:val="28"/>
          <w:szCs w:val="28"/>
        </w:rPr>
      </w:pPr>
      <w:r w:rsidRPr="004A777E">
        <w:rPr>
          <w:rFonts w:ascii="新宋体" w:eastAsia="新宋体" w:hAnsi="新宋体" w:cs="新宋体" w:hint="eastAsia"/>
          <w:b/>
          <w:bCs/>
          <w:sz w:val="28"/>
          <w:szCs w:val="28"/>
        </w:rPr>
        <w:t>(四) 项目成果标注要求</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项目实施形成的研究成果，包括论文、专著、专利、软件、数据</w:t>
      </w:r>
      <w:r w:rsidRPr="004A777E">
        <w:rPr>
          <w:rFonts w:ascii="新宋体" w:eastAsia="新宋体" w:hAnsi="新宋体" w:cs="新宋体" w:hint="eastAsia"/>
          <w:sz w:val="28"/>
          <w:szCs w:val="28"/>
        </w:rPr>
        <w:lastRenderedPageBreak/>
        <w:t>库等，中英文均应标注“四川大学华西医院学科卓越发展1·3·5工程临床研究孵化项目”资助，英文统一为：“1·3·5 project for disciplines of excellence–Clinical Research Incubation Project, West China Hospital, Sichuan University”。未标注的成果验收时不予认可。</w:t>
      </w:r>
    </w:p>
    <w:p w:rsidR="0070475B" w:rsidRPr="004A777E" w:rsidRDefault="00853918">
      <w:pPr>
        <w:ind w:firstLineChars="200" w:firstLine="562"/>
        <w:rPr>
          <w:rFonts w:ascii="新宋体" w:eastAsia="新宋体" w:hAnsi="新宋体" w:cs="新宋体"/>
          <w:b/>
          <w:sz w:val="28"/>
          <w:szCs w:val="28"/>
        </w:rPr>
      </w:pPr>
      <w:r w:rsidRPr="004A777E">
        <w:rPr>
          <w:rFonts w:ascii="新宋体" w:eastAsia="新宋体" w:hAnsi="新宋体" w:cs="新宋体" w:hint="eastAsia"/>
          <w:b/>
          <w:sz w:val="28"/>
          <w:szCs w:val="28"/>
        </w:rPr>
        <w:t xml:space="preserve"> (五) 罚则</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在项目申报及执行过程中，如发现以下情况者，取消项目资格，停止项目资助，追回经费，项目负责人5年内不得再次申请本项目。同时，视情节轻重对责任人予以批评教育或相应处分；违反法律的，依法移送司法机关追究其法律责任。</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1.在项目申请、评审、实施、评估、考核和验收过程中存在造假、虚报等行为，违反医疗常规造成受试者严重损害等情况；</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2.项目内容存在学术造假行为；</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3.项目实施过程中出现重大问题且未作出解决和说明；</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4.违反医院其他相关规定。</w:t>
      </w:r>
    </w:p>
    <w:p w:rsidR="0070475B" w:rsidRPr="004A777E" w:rsidRDefault="00853918">
      <w:pPr>
        <w:rPr>
          <w:rFonts w:ascii="新宋体" w:eastAsia="新宋体" w:hAnsi="新宋体" w:cs="新宋体"/>
          <w:b/>
          <w:sz w:val="28"/>
          <w:szCs w:val="28"/>
        </w:rPr>
      </w:pPr>
      <w:r w:rsidRPr="004A777E">
        <w:rPr>
          <w:rFonts w:ascii="新宋体" w:eastAsia="新宋体" w:hAnsi="新宋体" w:cs="新宋体" w:hint="eastAsia"/>
          <w:b/>
          <w:sz w:val="28"/>
          <w:szCs w:val="28"/>
        </w:rPr>
        <w:t>五、经费预算</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1.本项目原则上无设备费预算，项目组应认真填写项目经费预算表，原则上每年仅限一次预算科目调整。如经费使用涉及到医院以外的多中心协作单位，应签署科研合作协议及经费分配方案。项目经费预算编制经批准后方可正式实施。</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2.具体预算科目如下：</w:t>
      </w:r>
    </w:p>
    <w:p w:rsidR="0070475B" w:rsidRPr="004A777E" w:rsidRDefault="00BE5F2E">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w:t>
      </w:r>
      <w:r w:rsidRPr="004A777E">
        <w:rPr>
          <w:rFonts w:ascii="新宋体" w:eastAsia="新宋体" w:hAnsi="新宋体" w:cs="新宋体"/>
          <w:sz w:val="28"/>
          <w:szCs w:val="28"/>
        </w:rPr>
        <w:t>1)</w:t>
      </w:r>
      <w:r w:rsidR="00853918" w:rsidRPr="004A777E">
        <w:rPr>
          <w:rFonts w:ascii="新宋体" w:eastAsia="新宋体" w:hAnsi="新宋体" w:cs="新宋体" w:hint="eastAsia"/>
          <w:b/>
          <w:sz w:val="28"/>
          <w:szCs w:val="28"/>
        </w:rPr>
        <w:t>材料费</w:t>
      </w:r>
      <w:r w:rsidR="00853918" w:rsidRPr="004A777E">
        <w:rPr>
          <w:rFonts w:ascii="新宋体" w:eastAsia="新宋体" w:hAnsi="新宋体" w:cs="新宋体" w:hint="eastAsia"/>
          <w:sz w:val="28"/>
          <w:szCs w:val="28"/>
        </w:rPr>
        <w:t>：研究开发过程中消耗的各种原材料，包括试剂、药</w:t>
      </w:r>
      <w:r w:rsidR="00853918" w:rsidRPr="004A777E">
        <w:rPr>
          <w:rFonts w:ascii="新宋体" w:eastAsia="新宋体" w:hAnsi="新宋体" w:cs="新宋体" w:hint="eastAsia"/>
          <w:sz w:val="28"/>
          <w:szCs w:val="28"/>
        </w:rPr>
        <w:lastRenderedPageBreak/>
        <w:t>品、实验动物及实验耗材等。</w:t>
      </w:r>
    </w:p>
    <w:p w:rsidR="0070475B" w:rsidRPr="004A777E" w:rsidRDefault="00BE5F2E">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w:t>
      </w:r>
      <w:r w:rsidRPr="004A777E">
        <w:rPr>
          <w:rFonts w:ascii="新宋体" w:eastAsia="新宋体" w:hAnsi="新宋体" w:cs="新宋体"/>
          <w:sz w:val="28"/>
          <w:szCs w:val="28"/>
        </w:rPr>
        <w:t>2)</w:t>
      </w:r>
      <w:r w:rsidR="00853918" w:rsidRPr="004A777E">
        <w:rPr>
          <w:rFonts w:ascii="新宋体" w:eastAsia="新宋体" w:hAnsi="新宋体" w:cs="新宋体" w:hint="eastAsia"/>
          <w:b/>
          <w:sz w:val="28"/>
          <w:szCs w:val="28"/>
        </w:rPr>
        <w:t>测试化验加工费</w:t>
      </w:r>
      <w:r w:rsidR="00853918" w:rsidRPr="004A777E">
        <w:rPr>
          <w:rFonts w:ascii="新宋体" w:eastAsia="新宋体" w:hAnsi="新宋体" w:cs="新宋体" w:hint="eastAsia"/>
          <w:sz w:val="28"/>
          <w:szCs w:val="28"/>
        </w:rPr>
        <w:t>：在研究过程中支付的检验、测试、化验及加工等费用。</w:t>
      </w:r>
    </w:p>
    <w:p w:rsidR="00BE5F2E" w:rsidRPr="004A777E" w:rsidRDefault="00BE5F2E">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w:t>
      </w:r>
      <w:r w:rsidRPr="004A777E">
        <w:rPr>
          <w:rFonts w:ascii="新宋体" w:eastAsia="新宋体" w:hAnsi="新宋体" w:cs="新宋体"/>
          <w:sz w:val="28"/>
          <w:szCs w:val="28"/>
        </w:rPr>
        <w:t>3)</w:t>
      </w:r>
      <w:r w:rsidRPr="004A777E">
        <w:rPr>
          <w:rFonts w:ascii="新宋体" w:eastAsia="新宋体" w:hAnsi="新宋体" w:cs="新宋体" w:hint="eastAsia"/>
          <w:b/>
          <w:sz w:val="28"/>
          <w:szCs w:val="28"/>
        </w:rPr>
        <w:t>临床研究费</w:t>
      </w:r>
      <w:r w:rsidRPr="004A777E">
        <w:rPr>
          <w:rFonts w:ascii="新宋体" w:eastAsia="新宋体" w:hAnsi="新宋体" w:cs="新宋体" w:hint="eastAsia"/>
          <w:sz w:val="28"/>
          <w:szCs w:val="28"/>
        </w:rPr>
        <w:t>：研究过程中的病例观察随访费，S</w:t>
      </w:r>
      <w:r w:rsidRPr="004A777E">
        <w:rPr>
          <w:rFonts w:ascii="新宋体" w:eastAsia="新宋体" w:hAnsi="新宋体" w:cs="新宋体"/>
          <w:sz w:val="28"/>
          <w:szCs w:val="28"/>
        </w:rPr>
        <w:t>MO</w:t>
      </w:r>
      <w:r w:rsidRPr="004A777E">
        <w:rPr>
          <w:rFonts w:ascii="新宋体" w:eastAsia="新宋体" w:hAnsi="新宋体" w:cs="新宋体" w:hint="eastAsia"/>
          <w:sz w:val="28"/>
          <w:szCs w:val="28"/>
        </w:rPr>
        <w:t>及C</w:t>
      </w:r>
      <w:r w:rsidRPr="004A777E">
        <w:rPr>
          <w:rFonts w:ascii="新宋体" w:eastAsia="新宋体" w:hAnsi="新宋体" w:cs="新宋体"/>
          <w:sz w:val="28"/>
          <w:szCs w:val="28"/>
        </w:rPr>
        <w:t>RO</w:t>
      </w:r>
      <w:r w:rsidRPr="004A777E">
        <w:rPr>
          <w:rFonts w:ascii="新宋体" w:eastAsia="新宋体" w:hAnsi="新宋体" w:cs="新宋体" w:hint="eastAsia"/>
          <w:sz w:val="28"/>
          <w:szCs w:val="28"/>
        </w:rPr>
        <w:t>公司费用等。</w:t>
      </w:r>
    </w:p>
    <w:p w:rsidR="0070475B" w:rsidRPr="004A777E" w:rsidRDefault="00BE5F2E">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w:t>
      </w:r>
      <w:r w:rsidRPr="004A777E">
        <w:rPr>
          <w:rFonts w:ascii="新宋体" w:eastAsia="新宋体" w:hAnsi="新宋体" w:cs="新宋体"/>
          <w:sz w:val="28"/>
          <w:szCs w:val="28"/>
        </w:rPr>
        <w:t>4)</w:t>
      </w:r>
      <w:r w:rsidR="00853918" w:rsidRPr="004A777E">
        <w:rPr>
          <w:rFonts w:ascii="新宋体" w:eastAsia="新宋体" w:hAnsi="新宋体" w:cs="新宋体" w:hint="eastAsia"/>
          <w:b/>
          <w:sz w:val="28"/>
          <w:szCs w:val="28"/>
        </w:rPr>
        <w:t>差旅费</w:t>
      </w:r>
      <w:r w:rsidR="00853918" w:rsidRPr="004A777E">
        <w:rPr>
          <w:rFonts w:ascii="新宋体" w:eastAsia="新宋体" w:hAnsi="新宋体" w:cs="新宋体" w:hint="eastAsia"/>
          <w:sz w:val="28"/>
          <w:szCs w:val="28"/>
        </w:rPr>
        <w:t>：在项目实施过程中开展科学实验(试验)、科学考察、业务调研、学术交流等所发生的外埠差旅费、市内交通费、培训费等。具体参考《关于下发〈四川大学华西医院关于国内公务出差的管理办法〉的通知》（川医财〔2016〕15号）。</w:t>
      </w:r>
    </w:p>
    <w:p w:rsidR="0070475B" w:rsidRPr="004A777E" w:rsidRDefault="00BE5F2E">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w:t>
      </w:r>
      <w:r w:rsidRPr="004A777E">
        <w:rPr>
          <w:rFonts w:ascii="新宋体" w:eastAsia="新宋体" w:hAnsi="新宋体" w:cs="新宋体"/>
          <w:sz w:val="28"/>
          <w:szCs w:val="28"/>
        </w:rPr>
        <w:t>5)</w:t>
      </w:r>
      <w:r w:rsidR="00853918" w:rsidRPr="004A777E">
        <w:rPr>
          <w:rFonts w:ascii="新宋体" w:eastAsia="新宋体" w:hAnsi="新宋体" w:cs="新宋体" w:hint="eastAsia"/>
          <w:b/>
          <w:sz w:val="28"/>
          <w:szCs w:val="28"/>
        </w:rPr>
        <w:t>会议费</w:t>
      </w:r>
      <w:r w:rsidR="00853918" w:rsidRPr="004A777E">
        <w:rPr>
          <w:rFonts w:ascii="新宋体" w:eastAsia="新宋体" w:hAnsi="新宋体" w:cs="新宋体" w:hint="eastAsia"/>
          <w:sz w:val="28"/>
          <w:szCs w:val="28"/>
        </w:rPr>
        <w:t>：在项目实施过程中为组织开展学术研讨、咨询以及协调项目等发生的会议费用。需按照四川大学相关标准进行预算编制及使用，会议内容需报送组织管理部门进行审批，原则上会议地点应安排在医院会议室，不得向参会人员收取费用。</w:t>
      </w:r>
    </w:p>
    <w:p w:rsidR="0070475B" w:rsidRPr="004A777E" w:rsidRDefault="00BE5F2E">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w:t>
      </w:r>
      <w:r w:rsidRPr="004A777E">
        <w:rPr>
          <w:rFonts w:ascii="新宋体" w:eastAsia="新宋体" w:hAnsi="新宋体" w:cs="新宋体"/>
          <w:sz w:val="28"/>
          <w:szCs w:val="28"/>
        </w:rPr>
        <w:t>6)</w:t>
      </w:r>
      <w:r w:rsidR="00853918" w:rsidRPr="004A777E">
        <w:rPr>
          <w:rFonts w:ascii="新宋体" w:eastAsia="新宋体" w:hAnsi="新宋体" w:cs="新宋体" w:hint="eastAsia"/>
          <w:b/>
          <w:sz w:val="28"/>
          <w:szCs w:val="28"/>
        </w:rPr>
        <w:t>国际合作与交流费</w:t>
      </w:r>
      <w:r w:rsidR="00853918" w:rsidRPr="004A777E">
        <w:rPr>
          <w:rFonts w:ascii="新宋体" w:eastAsia="新宋体" w:hAnsi="新宋体" w:cs="新宋体" w:hint="eastAsia"/>
          <w:sz w:val="28"/>
          <w:szCs w:val="28"/>
        </w:rPr>
        <w:t>：在项目实施过程中研究人员出国及外国专家来华工作的费用。</w:t>
      </w:r>
    </w:p>
    <w:p w:rsidR="0070475B" w:rsidRPr="004A777E" w:rsidRDefault="00BE5F2E">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w:t>
      </w:r>
      <w:r w:rsidRPr="004A777E">
        <w:rPr>
          <w:rFonts w:ascii="新宋体" w:eastAsia="新宋体" w:hAnsi="新宋体" w:cs="新宋体"/>
          <w:sz w:val="28"/>
          <w:szCs w:val="28"/>
        </w:rPr>
        <w:t>7)</w:t>
      </w:r>
      <w:r w:rsidR="00853918" w:rsidRPr="004A777E">
        <w:rPr>
          <w:rFonts w:ascii="新宋体" w:eastAsia="新宋体" w:hAnsi="新宋体" w:cs="新宋体" w:hint="eastAsia"/>
          <w:b/>
          <w:sz w:val="28"/>
          <w:szCs w:val="28"/>
        </w:rPr>
        <w:t>出版/文献/信息传播/知识产权事务费</w:t>
      </w:r>
      <w:r w:rsidR="00853918" w:rsidRPr="004A777E">
        <w:rPr>
          <w:rFonts w:ascii="新宋体" w:eastAsia="新宋体" w:hAnsi="新宋体" w:cs="新宋体" w:hint="eastAsia"/>
          <w:sz w:val="28"/>
          <w:szCs w:val="28"/>
        </w:rPr>
        <w:t>：包括支付的文章版面费、资料费、软件购置费、文献检索费、项目组通讯费、专利申请及其他知识产权事务等费用。软件购置费用于支付项目所需的数据库等软件系统，需按照医院相关规定执行。</w:t>
      </w:r>
    </w:p>
    <w:p w:rsidR="0070475B" w:rsidRPr="004A777E" w:rsidRDefault="00BE5F2E">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w:t>
      </w:r>
      <w:r w:rsidRPr="004A777E">
        <w:rPr>
          <w:rFonts w:ascii="新宋体" w:eastAsia="新宋体" w:hAnsi="新宋体" w:cs="新宋体"/>
          <w:sz w:val="28"/>
          <w:szCs w:val="28"/>
        </w:rPr>
        <w:t>8)</w:t>
      </w:r>
      <w:r w:rsidR="00853918" w:rsidRPr="004A777E">
        <w:rPr>
          <w:rFonts w:ascii="新宋体" w:eastAsia="新宋体" w:hAnsi="新宋体" w:cs="新宋体" w:hint="eastAsia"/>
          <w:b/>
          <w:sz w:val="28"/>
          <w:szCs w:val="28"/>
        </w:rPr>
        <w:t>劳务费</w:t>
      </w:r>
      <w:r w:rsidR="00853918" w:rsidRPr="004A777E">
        <w:rPr>
          <w:rFonts w:ascii="新宋体" w:eastAsia="新宋体" w:hAnsi="新宋体" w:cs="新宋体" w:hint="eastAsia"/>
          <w:sz w:val="28"/>
          <w:szCs w:val="28"/>
        </w:rPr>
        <w:t>：</w:t>
      </w:r>
      <w:r w:rsidR="00A67326" w:rsidRPr="004A777E">
        <w:rPr>
          <w:rFonts w:ascii="新宋体" w:eastAsia="新宋体" w:hAnsi="新宋体" w:cs="新宋体" w:hint="eastAsia"/>
          <w:sz w:val="28"/>
          <w:szCs w:val="28"/>
        </w:rPr>
        <w:t>不设比例限制；</w:t>
      </w:r>
      <w:r w:rsidR="00853918" w:rsidRPr="004A777E">
        <w:rPr>
          <w:rFonts w:ascii="新宋体" w:eastAsia="新宋体" w:hAnsi="新宋体" w:cs="新宋体" w:hint="eastAsia"/>
          <w:sz w:val="28"/>
          <w:szCs w:val="28"/>
        </w:rPr>
        <w:t>支付给无工资性收入的相关人员(如在校研究生、本科生)、临时聘用的非全院职工的劳务性费用和外院项目协作单位参加者的劳务性费用。聘请项目制助理需按照人力资源</w:t>
      </w:r>
      <w:r w:rsidR="00853918" w:rsidRPr="004A777E">
        <w:rPr>
          <w:rFonts w:ascii="新宋体" w:eastAsia="新宋体" w:hAnsi="新宋体" w:cs="新宋体" w:hint="eastAsia"/>
          <w:sz w:val="28"/>
          <w:szCs w:val="28"/>
        </w:rPr>
        <w:lastRenderedPageBreak/>
        <w:t>部相关流程进行，不得私自动用项目经费聘用人员。在校研究生劳务费</w:t>
      </w:r>
      <w:r w:rsidRPr="004A777E">
        <w:rPr>
          <w:rFonts w:ascii="新宋体" w:eastAsia="新宋体" w:hAnsi="新宋体" w:cs="新宋体" w:hint="eastAsia"/>
          <w:sz w:val="28"/>
          <w:szCs w:val="28"/>
        </w:rPr>
        <w:t>每月</w:t>
      </w:r>
      <w:r w:rsidR="00853918" w:rsidRPr="004A777E">
        <w:rPr>
          <w:rFonts w:ascii="新宋体" w:eastAsia="新宋体" w:hAnsi="新宋体" w:cs="新宋体" w:hint="eastAsia"/>
          <w:sz w:val="28"/>
          <w:szCs w:val="28"/>
        </w:rPr>
        <w:t>发放标准：硕士研究生不高于1200元，博士研究生不高于1800元，并且严格按照税务局相关规定代扣个人所得税。</w:t>
      </w:r>
    </w:p>
    <w:p w:rsidR="0070475B" w:rsidRPr="004A777E" w:rsidRDefault="00BE5F2E">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w:t>
      </w:r>
      <w:r w:rsidRPr="004A777E">
        <w:rPr>
          <w:rFonts w:ascii="新宋体" w:eastAsia="新宋体" w:hAnsi="新宋体" w:cs="新宋体"/>
          <w:sz w:val="28"/>
          <w:szCs w:val="28"/>
        </w:rPr>
        <w:t>9)</w:t>
      </w:r>
      <w:r w:rsidR="00853918" w:rsidRPr="004A777E">
        <w:rPr>
          <w:rFonts w:ascii="新宋体" w:eastAsia="新宋体" w:hAnsi="新宋体" w:cs="新宋体" w:hint="eastAsia"/>
          <w:b/>
          <w:sz w:val="28"/>
          <w:szCs w:val="28"/>
        </w:rPr>
        <w:t>专家咨询费</w:t>
      </w:r>
      <w:r w:rsidR="00853918" w:rsidRPr="004A777E">
        <w:rPr>
          <w:rFonts w:ascii="新宋体" w:eastAsia="新宋体" w:hAnsi="新宋体" w:cs="新宋体" w:hint="eastAsia"/>
          <w:sz w:val="28"/>
          <w:szCs w:val="28"/>
        </w:rPr>
        <w:t>：支付给聘请的咨询专家的费用，按照《四川大学华西医院关于执行&lt;中央财政科研项目专家咨询费管理办法&gt;的通知》（川医财[2017] 40号）规定使用。专家咨询费标准（包括国际专家咨询费）如下表：</w:t>
      </w:r>
    </w:p>
    <w:tbl>
      <w:tblPr>
        <w:tblStyle w:val="ab"/>
        <w:tblW w:w="8522" w:type="dxa"/>
        <w:jc w:val="center"/>
        <w:tblLayout w:type="fixed"/>
        <w:tblLook w:val="04A0" w:firstRow="1" w:lastRow="0" w:firstColumn="1" w:lastColumn="0" w:noHBand="0" w:noVBand="1"/>
      </w:tblPr>
      <w:tblGrid>
        <w:gridCol w:w="2130"/>
        <w:gridCol w:w="1522"/>
        <w:gridCol w:w="2552"/>
        <w:gridCol w:w="2318"/>
      </w:tblGrid>
      <w:tr w:rsidR="0070475B" w:rsidRPr="004A777E" w:rsidTr="00CC3E85">
        <w:trPr>
          <w:jc w:val="center"/>
        </w:trPr>
        <w:tc>
          <w:tcPr>
            <w:tcW w:w="2130" w:type="dxa"/>
            <w:vAlign w:val="center"/>
          </w:tcPr>
          <w:p w:rsidR="0070475B" w:rsidRPr="004A777E" w:rsidRDefault="00853918">
            <w:pPr>
              <w:jc w:val="center"/>
              <w:rPr>
                <w:rFonts w:ascii="新宋体" w:eastAsia="新宋体" w:hAnsi="新宋体" w:cs="新宋体"/>
                <w:kern w:val="0"/>
                <w:sz w:val="28"/>
                <w:szCs w:val="28"/>
              </w:rPr>
            </w:pPr>
            <w:r w:rsidRPr="004A777E">
              <w:rPr>
                <w:rFonts w:ascii="新宋体" w:eastAsia="新宋体" w:hAnsi="新宋体" w:cs="新宋体" w:hint="eastAsia"/>
                <w:kern w:val="0"/>
                <w:sz w:val="28"/>
                <w:szCs w:val="28"/>
              </w:rPr>
              <w:t>咨询专家</w:t>
            </w:r>
          </w:p>
        </w:tc>
        <w:tc>
          <w:tcPr>
            <w:tcW w:w="1522" w:type="dxa"/>
            <w:vAlign w:val="center"/>
          </w:tcPr>
          <w:p w:rsidR="0070475B" w:rsidRPr="004A777E" w:rsidRDefault="00853918">
            <w:pPr>
              <w:jc w:val="center"/>
              <w:rPr>
                <w:rFonts w:ascii="新宋体" w:eastAsia="新宋体" w:hAnsi="新宋体" w:cs="新宋体"/>
                <w:kern w:val="0"/>
                <w:sz w:val="28"/>
                <w:szCs w:val="28"/>
              </w:rPr>
            </w:pPr>
            <w:r w:rsidRPr="004A777E">
              <w:rPr>
                <w:rFonts w:ascii="新宋体" w:eastAsia="新宋体" w:hAnsi="新宋体" w:cs="新宋体" w:hint="eastAsia"/>
                <w:kern w:val="0"/>
                <w:sz w:val="28"/>
                <w:szCs w:val="28"/>
              </w:rPr>
              <w:t>咨询方式</w:t>
            </w:r>
          </w:p>
        </w:tc>
        <w:tc>
          <w:tcPr>
            <w:tcW w:w="4870" w:type="dxa"/>
            <w:gridSpan w:val="2"/>
            <w:vAlign w:val="center"/>
          </w:tcPr>
          <w:p w:rsidR="0070475B" w:rsidRPr="004A777E" w:rsidRDefault="00853918">
            <w:pPr>
              <w:jc w:val="center"/>
              <w:rPr>
                <w:rFonts w:ascii="新宋体" w:eastAsia="新宋体" w:hAnsi="新宋体" w:cs="新宋体"/>
                <w:kern w:val="0"/>
                <w:sz w:val="28"/>
                <w:szCs w:val="28"/>
              </w:rPr>
            </w:pPr>
            <w:r w:rsidRPr="004A777E">
              <w:rPr>
                <w:rFonts w:ascii="新宋体" w:eastAsia="新宋体" w:hAnsi="新宋体" w:cs="新宋体" w:hint="eastAsia"/>
                <w:kern w:val="0"/>
                <w:sz w:val="28"/>
                <w:szCs w:val="28"/>
              </w:rPr>
              <w:t>标准（元）</w:t>
            </w:r>
          </w:p>
        </w:tc>
      </w:tr>
      <w:tr w:rsidR="0070475B" w:rsidRPr="004A777E" w:rsidTr="00CC3E85">
        <w:trPr>
          <w:jc w:val="center"/>
        </w:trPr>
        <w:tc>
          <w:tcPr>
            <w:tcW w:w="2130" w:type="dxa"/>
            <w:vMerge w:val="restart"/>
            <w:vAlign w:val="center"/>
          </w:tcPr>
          <w:p w:rsidR="0070475B" w:rsidRPr="004A777E" w:rsidRDefault="00853918">
            <w:pPr>
              <w:jc w:val="center"/>
              <w:rPr>
                <w:rFonts w:ascii="新宋体" w:eastAsia="新宋体" w:hAnsi="新宋体" w:cs="新宋体"/>
                <w:kern w:val="0"/>
                <w:sz w:val="28"/>
                <w:szCs w:val="28"/>
              </w:rPr>
            </w:pPr>
            <w:r w:rsidRPr="004A777E">
              <w:rPr>
                <w:rFonts w:ascii="新宋体" w:eastAsia="新宋体" w:hAnsi="新宋体" w:cs="新宋体" w:hint="eastAsia"/>
                <w:kern w:val="0"/>
                <w:sz w:val="28"/>
                <w:szCs w:val="28"/>
              </w:rPr>
              <w:t>具有或相当于高级专业技术职称的人员</w:t>
            </w:r>
          </w:p>
        </w:tc>
        <w:tc>
          <w:tcPr>
            <w:tcW w:w="1522" w:type="dxa"/>
          </w:tcPr>
          <w:p w:rsidR="0070475B" w:rsidRPr="004A777E" w:rsidRDefault="00853918">
            <w:pPr>
              <w:rPr>
                <w:rFonts w:ascii="新宋体" w:eastAsia="新宋体" w:hAnsi="新宋体" w:cs="新宋体"/>
                <w:kern w:val="0"/>
                <w:sz w:val="28"/>
                <w:szCs w:val="28"/>
              </w:rPr>
            </w:pPr>
            <w:r w:rsidRPr="004A777E">
              <w:rPr>
                <w:rFonts w:ascii="新宋体" w:eastAsia="新宋体" w:hAnsi="新宋体" w:cs="新宋体" w:hint="eastAsia"/>
                <w:kern w:val="0"/>
                <w:sz w:val="28"/>
                <w:szCs w:val="28"/>
              </w:rPr>
              <w:t>会议/现场访谈或勘察咨询</w:t>
            </w:r>
          </w:p>
        </w:tc>
        <w:tc>
          <w:tcPr>
            <w:tcW w:w="2552" w:type="dxa"/>
            <w:vAlign w:val="center"/>
          </w:tcPr>
          <w:p w:rsidR="0070475B" w:rsidRPr="004A777E" w:rsidRDefault="00853918">
            <w:pPr>
              <w:spacing w:line="0" w:lineRule="atLeast"/>
              <w:rPr>
                <w:rFonts w:ascii="新宋体" w:eastAsia="新宋体" w:hAnsi="新宋体" w:cs="新宋体"/>
                <w:kern w:val="0"/>
                <w:sz w:val="28"/>
                <w:szCs w:val="28"/>
              </w:rPr>
            </w:pPr>
            <w:r w:rsidRPr="004A777E">
              <w:rPr>
                <w:rFonts w:ascii="新宋体" w:eastAsia="新宋体" w:hAnsi="新宋体" w:cs="新宋体" w:hint="eastAsia"/>
                <w:kern w:val="0"/>
                <w:sz w:val="28"/>
                <w:szCs w:val="28"/>
              </w:rPr>
              <w:t>1500-2400</w:t>
            </w:r>
            <w:r w:rsidR="00CC3E85" w:rsidRPr="004A777E">
              <w:rPr>
                <w:rFonts w:ascii="新宋体" w:eastAsia="新宋体" w:hAnsi="新宋体" w:cs="新宋体"/>
                <w:kern w:val="0"/>
                <w:sz w:val="28"/>
                <w:szCs w:val="28"/>
              </w:rPr>
              <w:t>(</w:t>
            </w:r>
            <w:r w:rsidRPr="004A777E">
              <w:rPr>
                <w:rFonts w:ascii="新宋体" w:eastAsia="新宋体" w:hAnsi="新宋体" w:cs="新宋体" w:hint="eastAsia"/>
                <w:kern w:val="0"/>
                <w:sz w:val="28"/>
                <w:szCs w:val="28"/>
              </w:rPr>
              <w:t>人/天</w:t>
            </w:r>
            <w:r w:rsidR="00CC3E85" w:rsidRPr="004A777E">
              <w:rPr>
                <w:rFonts w:ascii="新宋体" w:eastAsia="新宋体" w:hAnsi="新宋体" w:cs="新宋体" w:hint="eastAsia"/>
                <w:kern w:val="0"/>
                <w:sz w:val="28"/>
                <w:szCs w:val="28"/>
              </w:rPr>
              <w:t>)</w:t>
            </w:r>
          </w:p>
          <w:p w:rsidR="0070475B" w:rsidRPr="004A777E" w:rsidRDefault="00853918">
            <w:pPr>
              <w:spacing w:line="0" w:lineRule="atLeast"/>
              <w:rPr>
                <w:rFonts w:ascii="新宋体" w:eastAsia="新宋体" w:hAnsi="新宋体" w:cs="新宋体"/>
                <w:kern w:val="0"/>
                <w:sz w:val="28"/>
                <w:szCs w:val="28"/>
              </w:rPr>
            </w:pPr>
            <w:r w:rsidRPr="004A777E">
              <w:rPr>
                <w:rFonts w:ascii="新宋体" w:eastAsia="新宋体" w:hAnsi="新宋体" w:cs="新宋体" w:hint="eastAsia"/>
                <w:kern w:val="0"/>
                <w:sz w:val="28"/>
                <w:szCs w:val="28"/>
              </w:rPr>
              <w:t>（第1、2天）</w:t>
            </w:r>
          </w:p>
        </w:tc>
        <w:tc>
          <w:tcPr>
            <w:tcW w:w="2318" w:type="dxa"/>
            <w:vAlign w:val="center"/>
          </w:tcPr>
          <w:p w:rsidR="0070475B" w:rsidRPr="004A777E" w:rsidRDefault="00853918">
            <w:pPr>
              <w:spacing w:line="0" w:lineRule="atLeast"/>
              <w:rPr>
                <w:rFonts w:ascii="新宋体" w:eastAsia="新宋体" w:hAnsi="新宋体" w:cs="新宋体"/>
                <w:kern w:val="0"/>
                <w:sz w:val="28"/>
                <w:szCs w:val="28"/>
              </w:rPr>
            </w:pPr>
            <w:r w:rsidRPr="004A777E">
              <w:rPr>
                <w:rFonts w:ascii="新宋体" w:eastAsia="新宋体" w:hAnsi="新宋体" w:cs="新宋体" w:hint="eastAsia"/>
                <w:kern w:val="0"/>
                <w:sz w:val="28"/>
                <w:szCs w:val="28"/>
              </w:rPr>
              <w:t>750-1200人/天）</w:t>
            </w:r>
          </w:p>
          <w:p w:rsidR="0070475B" w:rsidRPr="004A777E" w:rsidRDefault="00853918">
            <w:pPr>
              <w:spacing w:line="0" w:lineRule="atLeast"/>
              <w:rPr>
                <w:rFonts w:ascii="新宋体" w:eastAsia="新宋体" w:hAnsi="新宋体" w:cs="新宋体"/>
                <w:kern w:val="0"/>
                <w:sz w:val="28"/>
                <w:szCs w:val="28"/>
              </w:rPr>
            </w:pPr>
            <w:r w:rsidRPr="004A777E">
              <w:rPr>
                <w:rFonts w:ascii="新宋体" w:eastAsia="新宋体" w:hAnsi="新宋体" w:cs="新宋体" w:hint="eastAsia"/>
                <w:kern w:val="0"/>
                <w:sz w:val="28"/>
                <w:szCs w:val="28"/>
              </w:rPr>
              <w:t>（第3天及以后）</w:t>
            </w:r>
          </w:p>
        </w:tc>
      </w:tr>
      <w:tr w:rsidR="0070475B" w:rsidRPr="004A777E" w:rsidTr="00CC3E85">
        <w:trPr>
          <w:jc w:val="center"/>
        </w:trPr>
        <w:tc>
          <w:tcPr>
            <w:tcW w:w="2130" w:type="dxa"/>
            <w:vMerge/>
          </w:tcPr>
          <w:p w:rsidR="0070475B" w:rsidRPr="004A777E" w:rsidRDefault="0070475B">
            <w:pPr>
              <w:rPr>
                <w:rFonts w:ascii="新宋体" w:eastAsia="新宋体" w:hAnsi="新宋体" w:cs="新宋体"/>
                <w:kern w:val="0"/>
                <w:sz w:val="28"/>
                <w:szCs w:val="28"/>
              </w:rPr>
            </w:pPr>
          </w:p>
        </w:tc>
        <w:tc>
          <w:tcPr>
            <w:tcW w:w="1522" w:type="dxa"/>
          </w:tcPr>
          <w:p w:rsidR="0070475B" w:rsidRPr="004A777E" w:rsidRDefault="00853918">
            <w:pPr>
              <w:rPr>
                <w:rFonts w:ascii="新宋体" w:eastAsia="新宋体" w:hAnsi="新宋体" w:cs="新宋体"/>
                <w:kern w:val="0"/>
                <w:sz w:val="28"/>
                <w:szCs w:val="28"/>
              </w:rPr>
            </w:pPr>
            <w:r w:rsidRPr="004A777E">
              <w:rPr>
                <w:rFonts w:ascii="新宋体" w:eastAsia="新宋体" w:hAnsi="新宋体" w:cs="新宋体" w:hint="eastAsia"/>
                <w:kern w:val="0"/>
                <w:sz w:val="28"/>
                <w:szCs w:val="28"/>
              </w:rPr>
              <w:t>通讯咨询</w:t>
            </w:r>
          </w:p>
        </w:tc>
        <w:tc>
          <w:tcPr>
            <w:tcW w:w="4870" w:type="dxa"/>
            <w:gridSpan w:val="2"/>
          </w:tcPr>
          <w:p w:rsidR="0070475B" w:rsidRPr="004A777E" w:rsidRDefault="00853918">
            <w:pPr>
              <w:rPr>
                <w:rFonts w:ascii="新宋体" w:eastAsia="新宋体" w:hAnsi="新宋体" w:cs="新宋体"/>
                <w:kern w:val="0"/>
                <w:sz w:val="28"/>
                <w:szCs w:val="28"/>
              </w:rPr>
            </w:pPr>
            <w:r w:rsidRPr="004A777E">
              <w:rPr>
                <w:rFonts w:ascii="新宋体" w:eastAsia="新宋体" w:hAnsi="新宋体" w:cs="新宋体" w:hint="eastAsia"/>
                <w:kern w:val="0"/>
                <w:sz w:val="28"/>
                <w:szCs w:val="28"/>
              </w:rPr>
              <w:t>750-1200（人/个项目或课题）</w:t>
            </w:r>
          </w:p>
        </w:tc>
      </w:tr>
      <w:tr w:rsidR="0070475B" w:rsidRPr="004A777E" w:rsidTr="00CC3E85">
        <w:trPr>
          <w:jc w:val="center"/>
        </w:trPr>
        <w:tc>
          <w:tcPr>
            <w:tcW w:w="2130" w:type="dxa"/>
            <w:vMerge w:val="restart"/>
            <w:vAlign w:val="center"/>
          </w:tcPr>
          <w:p w:rsidR="0070475B" w:rsidRPr="004A777E" w:rsidRDefault="00853918">
            <w:pPr>
              <w:jc w:val="center"/>
              <w:rPr>
                <w:rFonts w:ascii="新宋体" w:eastAsia="新宋体" w:hAnsi="新宋体" w:cs="新宋体"/>
                <w:kern w:val="0"/>
                <w:sz w:val="28"/>
                <w:szCs w:val="28"/>
              </w:rPr>
            </w:pPr>
            <w:r w:rsidRPr="004A777E">
              <w:rPr>
                <w:rFonts w:ascii="新宋体" w:eastAsia="新宋体" w:hAnsi="新宋体" w:cs="新宋体" w:hint="eastAsia"/>
                <w:kern w:val="0"/>
                <w:sz w:val="28"/>
                <w:szCs w:val="28"/>
              </w:rPr>
              <w:t>其他人员</w:t>
            </w:r>
          </w:p>
        </w:tc>
        <w:tc>
          <w:tcPr>
            <w:tcW w:w="1522" w:type="dxa"/>
          </w:tcPr>
          <w:p w:rsidR="0070475B" w:rsidRPr="004A777E" w:rsidRDefault="00853918">
            <w:pPr>
              <w:rPr>
                <w:rFonts w:ascii="新宋体" w:eastAsia="新宋体" w:hAnsi="新宋体" w:cs="新宋体"/>
                <w:kern w:val="0"/>
                <w:sz w:val="28"/>
                <w:szCs w:val="28"/>
              </w:rPr>
            </w:pPr>
            <w:r w:rsidRPr="004A777E">
              <w:rPr>
                <w:rFonts w:ascii="新宋体" w:eastAsia="新宋体" w:hAnsi="新宋体" w:cs="新宋体" w:hint="eastAsia"/>
                <w:kern w:val="0"/>
                <w:sz w:val="28"/>
                <w:szCs w:val="28"/>
              </w:rPr>
              <w:t>会议/现场访谈或勘察咨询</w:t>
            </w:r>
          </w:p>
        </w:tc>
        <w:tc>
          <w:tcPr>
            <w:tcW w:w="2552" w:type="dxa"/>
            <w:vAlign w:val="center"/>
          </w:tcPr>
          <w:p w:rsidR="0070475B" w:rsidRPr="004A777E" w:rsidRDefault="00853918">
            <w:pPr>
              <w:spacing w:line="0" w:lineRule="atLeast"/>
              <w:rPr>
                <w:rFonts w:ascii="新宋体" w:eastAsia="新宋体" w:hAnsi="新宋体" w:cs="新宋体"/>
                <w:kern w:val="0"/>
                <w:sz w:val="28"/>
                <w:szCs w:val="28"/>
              </w:rPr>
            </w:pPr>
            <w:r w:rsidRPr="004A777E">
              <w:rPr>
                <w:rFonts w:ascii="新宋体" w:eastAsia="新宋体" w:hAnsi="新宋体" w:cs="新宋体" w:hint="eastAsia"/>
                <w:kern w:val="0"/>
                <w:sz w:val="28"/>
                <w:szCs w:val="28"/>
              </w:rPr>
              <w:t>900-1500（人/天）</w:t>
            </w:r>
          </w:p>
          <w:p w:rsidR="0070475B" w:rsidRPr="004A777E" w:rsidRDefault="00853918">
            <w:pPr>
              <w:spacing w:line="0" w:lineRule="atLeast"/>
              <w:rPr>
                <w:rFonts w:ascii="新宋体" w:eastAsia="新宋体" w:hAnsi="新宋体" w:cs="新宋体"/>
                <w:kern w:val="0"/>
                <w:sz w:val="28"/>
                <w:szCs w:val="28"/>
              </w:rPr>
            </w:pPr>
            <w:r w:rsidRPr="004A777E">
              <w:rPr>
                <w:rFonts w:ascii="新宋体" w:eastAsia="新宋体" w:hAnsi="新宋体" w:cs="新宋体" w:hint="eastAsia"/>
                <w:kern w:val="0"/>
                <w:sz w:val="28"/>
                <w:szCs w:val="28"/>
              </w:rPr>
              <w:t>（第1、2天）</w:t>
            </w:r>
          </w:p>
        </w:tc>
        <w:tc>
          <w:tcPr>
            <w:tcW w:w="2318" w:type="dxa"/>
            <w:vAlign w:val="center"/>
          </w:tcPr>
          <w:p w:rsidR="0070475B" w:rsidRPr="004A777E" w:rsidRDefault="00853918">
            <w:pPr>
              <w:spacing w:line="0" w:lineRule="atLeast"/>
              <w:rPr>
                <w:rFonts w:ascii="新宋体" w:eastAsia="新宋体" w:hAnsi="新宋体" w:cs="新宋体"/>
                <w:kern w:val="0"/>
                <w:sz w:val="28"/>
                <w:szCs w:val="28"/>
              </w:rPr>
            </w:pPr>
            <w:r w:rsidRPr="004A777E">
              <w:rPr>
                <w:rFonts w:ascii="新宋体" w:eastAsia="新宋体" w:hAnsi="新宋体" w:cs="新宋体" w:hint="eastAsia"/>
                <w:kern w:val="0"/>
                <w:sz w:val="28"/>
                <w:szCs w:val="28"/>
              </w:rPr>
              <w:t>450-750（人/天）</w:t>
            </w:r>
          </w:p>
          <w:p w:rsidR="0070475B" w:rsidRPr="004A777E" w:rsidRDefault="00853918">
            <w:pPr>
              <w:spacing w:line="0" w:lineRule="atLeast"/>
              <w:rPr>
                <w:rFonts w:ascii="新宋体" w:eastAsia="新宋体" w:hAnsi="新宋体" w:cs="新宋体"/>
                <w:kern w:val="0"/>
                <w:sz w:val="28"/>
                <w:szCs w:val="28"/>
              </w:rPr>
            </w:pPr>
            <w:r w:rsidRPr="004A777E">
              <w:rPr>
                <w:rFonts w:ascii="新宋体" w:eastAsia="新宋体" w:hAnsi="新宋体" w:cs="新宋体" w:hint="eastAsia"/>
                <w:kern w:val="0"/>
                <w:sz w:val="28"/>
                <w:szCs w:val="28"/>
              </w:rPr>
              <w:t>（第3天及以后）</w:t>
            </w:r>
          </w:p>
        </w:tc>
      </w:tr>
      <w:tr w:rsidR="0070475B" w:rsidRPr="004A777E" w:rsidTr="00CC3E85">
        <w:trPr>
          <w:jc w:val="center"/>
        </w:trPr>
        <w:tc>
          <w:tcPr>
            <w:tcW w:w="2130" w:type="dxa"/>
            <w:vMerge/>
          </w:tcPr>
          <w:p w:rsidR="0070475B" w:rsidRPr="004A777E" w:rsidRDefault="0070475B">
            <w:pPr>
              <w:rPr>
                <w:rFonts w:ascii="新宋体" w:eastAsia="新宋体" w:hAnsi="新宋体" w:cs="新宋体"/>
                <w:kern w:val="0"/>
                <w:sz w:val="28"/>
                <w:szCs w:val="28"/>
              </w:rPr>
            </w:pPr>
          </w:p>
        </w:tc>
        <w:tc>
          <w:tcPr>
            <w:tcW w:w="1522" w:type="dxa"/>
          </w:tcPr>
          <w:p w:rsidR="0070475B" w:rsidRPr="004A777E" w:rsidRDefault="00853918">
            <w:pPr>
              <w:rPr>
                <w:rFonts w:ascii="新宋体" w:eastAsia="新宋体" w:hAnsi="新宋体" w:cs="新宋体"/>
                <w:kern w:val="0"/>
                <w:sz w:val="28"/>
                <w:szCs w:val="28"/>
              </w:rPr>
            </w:pPr>
            <w:r w:rsidRPr="004A777E">
              <w:rPr>
                <w:rFonts w:ascii="新宋体" w:eastAsia="新宋体" w:hAnsi="新宋体" w:cs="新宋体" w:hint="eastAsia"/>
                <w:kern w:val="0"/>
                <w:sz w:val="28"/>
                <w:szCs w:val="28"/>
              </w:rPr>
              <w:t>通讯咨询</w:t>
            </w:r>
          </w:p>
        </w:tc>
        <w:tc>
          <w:tcPr>
            <w:tcW w:w="4870" w:type="dxa"/>
            <w:gridSpan w:val="2"/>
          </w:tcPr>
          <w:p w:rsidR="0070475B" w:rsidRPr="004A777E" w:rsidRDefault="00853918">
            <w:pPr>
              <w:rPr>
                <w:rFonts w:ascii="新宋体" w:eastAsia="新宋体" w:hAnsi="新宋体" w:cs="新宋体"/>
                <w:kern w:val="0"/>
                <w:sz w:val="28"/>
                <w:szCs w:val="28"/>
              </w:rPr>
            </w:pPr>
            <w:r w:rsidRPr="004A777E">
              <w:rPr>
                <w:rFonts w:ascii="新宋体" w:eastAsia="新宋体" w:hAnsi="新宋体" w:cs="新宋体" w:hint="eastAsia"/>
                <w:kern w:val="0"/>
                <w:sz w:val="28"/>
                <w:szCs w:val="28"/>
              </w:rPr>
              <w:t>450-750（人/个项目或课题）</w:t>
            </w:r>
          </w:p>
        </w:tc>
      </w:tr>
    </w:tbl>
    <w:p w:rsidR="0070475B" w:rsidRPr="004A777E" w:rsidRDefault="00853918">
      <w:pPr>
        <w:spacing w:line="360" w:lineRule="auto"/>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院士、国内外知名专家，可按照高级专业技术职称专家咨询费标准上浮50%。并请项目负责人附相关说明，经临床研究管理部负责人审批后发放。</w:t>
      </w:r>
    </w:p>
    <w:p w:rsidR="0070475B" w:rsidRPr="004A777E" w:rsidRDefault="00BE5F2E">
      <w:pPr>
        <w:spacing w:line="360" w:lineRule="auto"/>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w:t>
      </w:r>
      <w:r w:rsidRPr="004A777E">
        <w:rPr>
          <w:rFonts w:ascii="新宋体" w:eastAsia="新宋体" w:hAnsi="新宋体" w:cs="新宋体"/>
          <w:sz w:val="28"/>
          <w:szCs w:val="28"/>
        </w:rPr>
        <w:t>10)</w:t>
      </w:r>
      <w:r w:rsidR="00853918" w:rsidRPr="004A777E">
        <w:rPr>
          <w:rFonts w:ascii="新宋体" w:eastAsia="新宋体" w:hAnsi="新宋体" w:cs="新宋体" w:hint="eastAsia"/>
          <w:b/>
          <w:sz w:val="28"/>
          <w:szCs w:val="28"/>
        </w:rPr>
        <w:t>其他费用</w:t>
      </w:r>
      <w:r w:rsidR="00853918" w:rsidRPr="004A777E">
        <w:rPr>
          <w:rFonts w:ascii="新宋体" w:eastAsia="新宋体" w:hAnsi="新宋体" w:cs="新宋体" w:hint="eastAsia"/>
          <w:sz w:val="28"/>
          <w:szCs w:val="28"/>
        </w:rPr>
        <w:t>：用于项目实施过程中除上述支出项目之外的其他与项目密切相关的支出</w:t>
      </w:r>
      <w:r w:rsidR="007C5374" w:rsidRPr="004A777E">
        <w:rPr>
          <w:rFonts w:ascii="新宋体" w:eastAsia="新宋体" w:hAnsi="新宋体" w:cs="新宋体" w:hint="eastAsia"/>
          <w:sz w:val="28"/>
          <w:szCs w:val="28"/>
        </w:rPr>
        <w:t>（如：临床试验保险）</w:t>
      </w:r>
      <w:r w:rsidR="00853918" w:rsidRPr="004A777E">
        <w:rPr>
          <w:rFonts w:ascii="新宋体" w:eastAsia="新宋体" w:hAnsi="新宋体" w:cs="新宋体" w:hint="eastAsia"/>
          <w:sz w:val="28"/>
          <w:szCs w:val="28"/>
        </w:rPr>
        <w:t>，在申请预算时单独列示，单独核定。</w:t>
      </w:r>
    </w:p>
    <w:p w:rsidR="0070475B" w:rsidRPr="004A777E" w:rsidRDefault="00853918">
      <w:pPr>
        <w:rPr>
          <w:rFonts w:ascii="新宋体" w:eastAsia="新宋体" w:hAnsi="新宋体" w:cs="新宋体"/>
          <w:b/>
          <w:sz w:val="28"/>
          <w:szCs w:val="28"/>
        </w:rPr>
      </w:pPr>
      <w:r w:rsidRPr="004A777E">
        <w:rPr>
          <w:rFonts w:ascii="新宋体" w:eastAsia="新宋体" w:hAnsi="新宋体" w:cs="新宋体" w:hint="eastAsia"/>
          <w:b/>
          <w:sz w:val="28"/>
          <w:szCs w:val="28"/>
        </w:rPr>
        <w:lastRenderedPageBreak/>
        <w:t>六、经费报销</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1.本经费性质为医院院拨经费，纳入医院财务统一管理，单独核算，专款专用。</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2.经费报销实行“项目负责人负责制”，应遵照川医财〔2014〕8号文件《四川大学华西医院科研经费使用报销规定(试行)》执行。</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3.经费报销使用手续必须完备；报销内容符合项目预算(合同)要求，报销的票据必须为各类正式、合法、有效票据，报销人员应查询票据的真实性并签字确认，会计科对已查询的发票实行抽查制。项目负责人对报销票据及其内容的真实合法性负责，并承担相应的法律责任。</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4.在研项目的年度结余经费，可以结转下一年度按规定继续使用；项目完成或因故终止，应及时清理账目，进行财务验收，结余经费原则上收回医院。</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5.在项目执行过程中，如不按规定管理和使用专项经费，将予以通报批评或暂停拨付经费，情节严重的终止项目；如存在弄虚作假，截留、挪用、挤占专项经费等违纪行为，将给予纪律处分。构成犯罪的，依法移送司法机关追究刑事责任。</w:t>
      </w:r>
    </w:p>
    <w:p w:rsidR="0070475B" w:rsidRPr="004A777E" w:rsidRDefault="00853918">
      <w:pPr>
        <w:rPr>
          <w:rFonts w:ascii="新宋体" w:eastAsia="新宋体" w:hAnsi="新宋体" w:cs="新宋体"/>
          <w:b/>
          <w:sz w:val="28"/>
          <w:szCs w:val="28"/>
        </w:rPr>
      </w:pPr>
      <w:r w:rsidRPr="004A777E">
        <w:rPr>
          <w:rFonts w:ascii="新宋体" w:eastAsia="新宋体" w:hAnsi="新宋体" w:cs="新宋体" w:hint="eastAsia"/>
          <w:b/>
          <w:sz w:val="28"/>
          <w:szCs w:val="28"/>
        </w:rPr>
        <w:t>七、附则</w:t>
      </w:r>
    </w:p>
    <w:p w:rsidR="0070475B" w:rsidRPr="004A777E" w:rsidRDefault="00853918">
      <w:pPr>
        <w:ind w:firstLineChars="200" w:firstLine="560"/>
        <w:rPr>
          <w:rFonts w:ascii="新宋体" w:eastAsia="新宋体" w:hAnsi="新宋体" w:cs="新宋体"/>
          <w:sz w:val="28"/>
          <w:szCs w:val="28"/>
        </w:rPr>
      </w:pPr>
      <w:r w:rsidRPr="004A777E">
        <w:rPr>
          <w:rFonts w:ascii="新宋体" w:eastAsia="新宋体" w:hAnsi="新宋体" w:cs="新宋体" w:hint="eastAsia"/>
          <w:sz w:val="28"/>
          <w:szCs w:val="28"/>
        </w:rPr>
        <w:t>本申报指南由临床研究管理部负责解释。</w:t>
      </w:r>
    </w:p>
    <w:p w:rsidR="0070475B" w:rsidRPr="004A777E" w:rsidRDefault="0070475B">
      <w:pPr>
        <w:ind w:firstLineChars="200" w:firstLine="562"/>
        <w:rPr>
          <w:rFonts w:ascii="新宋体" w:eastAsia="新宋体" w:hAnsi="新宋体" w:cs="新宋体"/>
          <w:b/>
          <w:sz w:val="28"/>
          <w:szCs w:val="28"/>
        </w:rPr>
      </w:pPr>
    </w:p>
    <w:p w:rsidR="0070475B" w:rsidRPr="004A777E" w:rsidRDefault="0070475B">
      <w:pPr>
        <w:rPr>
          <w:rFonts w:ascii="新宋体" w:eastAsia="新宋体" w:hAnsi="新宋体" w:cs="新宋体"/>
        </w:rPr>
      </w:pPr>
    </w:p>
    <w:p w:rsidR="0070475B" w:rsidRDefault="00853918">
      <w:pPr>
        <w:ind w:firstLineChars="200" w:firstLine="560"/>
        <w:jc w:val="right"/>
        <w:rPr>
          <w:rFonts w:ascii="新宋体" w:eastAsia="新宋体" w:hAnsi="新宋体" w:cs="新宋体"/>
          <w:sz w:val="28"/>
          <w:szCs w:val="28"/>
        </w:rPr>
      </w:pPr>
      <w:r w:rsidRPr="004A777E">
        <w:rPr>
          <w:rFonts w:ascii="新宋体" w:eastAsia="新宋体" w:hAnsi="新宋体" w:cs="新宋体" w:hint="eastAsia"/>
          <w:sz w:val="28"/>
          <w:szCs w:val="28"/>
        </w:rPr>
        <w:t>202</w:t>
      </w:r>
      <w:r w:rsidR="00B74733" w:rsidRPr="004A777E">
        <w:rPr>
          <w:rFonts w:ascii="新宋体" w:eastAsia="新宋体" w:hAnsi="新宋体" w:cs="新宋体"/>
          <w:sz w:val="28"/>
          <w:szCs w:val="28"/>
        </w:rPr>
        <w:t>1</w:t>
      </w:r>
      <w:r w:rsidRPr="004A777E">
        <w:rPr>
          <w:rFonts w:ascii="新宋体" w:eastAsia="新宋体" w:hAnsi="新宋体" w:cs="新宋体" w:hint="eastAsia"/>
          <w:sz w:val="28"/>
          <w:szCs w:val="28"/>
        </w:rPr>
        <w:t>年</w:t>
      </w:r>
      <w:r w:rsidR="004B4F36">
        <w:rPr>
          <w:rFonts w:ascii="新宋体" w:eastAsia="新宋体" w:hAnsi="新宋体" w:cs="新宋体"/>
          <w:sz w:val="28"/>
          <w:szCs w:val="28"/>
        </w:rPr>
        <w:t>9</w:t>
      </w:r>
      <w:r w:rsidRPr="004A777E">
        <w:rPr>
          <w:rFonts w:ascii="新宋体" w:eastAsia="新宋体" w:hAnsi="新宋体" w:cs="新宋体" w:hint="eastAsia"/>
          <w:sz w:val="28"/>
          <w:szCs w:val="28"/>
        </w:rPr>
        <w:t>月</w:t>
      </w:r>
    </w:p>
    <w:sectPr w:rsidR="0070475B">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AB6" w:rsidRDefault="00585AB6">
      <w:r>
        <w:separator/>
      </w:r>
    </w:p>
  </w:endnote>
  <w:endnote w:type="continuationSeparator" w:id="0">
    <w:p w:rsidR="00585AB6" w:rsidRDefault="0058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918" w:rsidRDefault="00853918">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3918" w:rsidRDefault="00853918">
                          <w:pPr>
                            <w:pStyle w:val="a7"/>
                          </w:pPr>
                          <w:r>
                            <w:rPr>
                              <w:rFonts w:hint="eastAsia"/>
                            </w:rPr>
                            <w:fldChar w:fldCharType="begin"/>
                          </w:r>
                          <w:r>
                            <w:rPr>
                              <w:rFonts w:hint="eastAsia"/>
                            </w:rPr>
                            <w:instrText xml:space="preserve"> PAGE  \* MERGEFORMAT </w:instrText>
                          </w:r>
                          <w:r>
                            <w:rPr>
                              <w:rFonts w:hint="eastAsia"/>
                            </w:rPr>
                            <w:fldChar w:fldCharType="separate"/>
                          </w:r>
                          <w:r w:rsidR="00C27193">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53918" w:rsidRDefault="00853918">
                    <w:pPr>
                      <w:pStyle w:val="a7"/>
                    </w:pPr>
                    <w:r>
                      <w:rPr>
                        <w:rFonts w:hint="eastAsia"/>
                      </w:rPr>
                      <w:fldChar w:fldCharType="begin"/>
                    </w:r>
                    <w:r>
                      <w:rPr>
                        <w:rFonts w:hint="eastAsia"/>
                      </w:rPr>
                      <w:instrText xml:space="preserve"> PAGE  \* MERGEFORMAT </w:instrText>
                    </w:r>
                    <w:r>
                      <w:rPr>
                        <w:rFonts w:hint="eastAsia"/>
                      </w:rPr>
                      <w:fldChar w:fldCharType="separate"/>
                    </w:r>
                    <w:r w:rsidR="00C27193">
                      <w:rPr>
                        <w:noProof/>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AB6" w:rsidRDefault="00585AB6">
      <w:r>
        <w:separator/>
      </w:r>
    </w:p>
  </w:footnote>
  <w:footnote w:type="continuationSeparator" w:id="0">
    <w:p w:rsidR="00585AB6" w:rsidRDefault="00585A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C56E7F"/>
    <w:multiLevelType w:val="singleLevel"/>
    <w:tmpl w:val="550C19F6"/>
    <w:lvl w:ilvl="0">
      <w:start w:val="1"/>
      <w:numFmt w:val="decimal"/>
      <w:suff w:val="nothing"/>
      <w:lvlText w:val="（%1）"/>
      <w:lvlJc w:val="left"/>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720"/>
    <w:rsid w:val="00012CB1"/>
    <w:rsid w:val="00015249"/>
    <w:rsid w:val="00030BCC"/>
    <w:rsid w:val="00050C9D"/>
    <w:rsid w:val="00050D06"/>
    <w:rsid w:val="00071B65"/>
    <w:rsid w:val="000732D7"/>
    <w:rsid w:val="00073683"/>
    <w:rsid w:val="0007770B"/>
    <w:rsid w:val="000A1751"/>
    <w:rsid w:val="000A42A5"/>
    <w:rsid w:val="000B1554"/>
    <w:rsid w:val="000B2953"/>
    <w:rsid w:val="000D17C9"/>
    <w:rsid w:val="000E6706"/>
    <w:rsid w:val="000F554E"/>
    <w:rsid w:val="000F5BAD"/>
    <w:rsid w:val="00100DE4"/>
    <w:rsid w:val="0012032D"/>
    <w:rsid w:val="001215C5"/>
    <w:rsid w:val="00131717"/>
    <w:rsid w:val="00141668"/>
    <w:rsid w:val="00154D2F"/>
    <w:rsid w:val="00176AC4"/>
    <w:rsid w:val="00180C6C"/>
    <w:rsid w:val="001B0B20"/>
    <w:rsid w:val="001C6DE8"/>
    <w:rsid w:val="001E7321"/>
    <w:rsid w:val="001F7758"/>
    <w:rsid w:val="00202DB0"/>
    <w:rsid w:val="002403EA"/>
    <w:rsid w:val="00254125"/>
    <w:rsid w:val="00266141"/>
    <w:rsid w:val="002937C2"/>
    <w:rsid w:val="00293BF1"/>
    <w:rsid w:val="002964A3"/>
    <w:rsid w:val="002B3B68"/>
    <w:rsid w:val="002C65DD"/>
    <w:rsid w:val="002D0B3E"/>
    <w:rsid w:val="002D1841"/>
    <w:rsid w:val="002E02DE"/>
    <w:rsid w:val="00301619"/>
    <w:rsid w:val="00321EDE"/>
    <w:rsid w:val="0032765F"/>
    <w:rsid w:val="00337DB6"/>
    <w:rsid w:val="00345411"/>
    <w:rsid w:val="0035200B"/>
    <w:rsid w:val="003567F0"/>
    <w:rsid w:val="003571A2"/>
    <w:rsid w:val="00384430"/>
    <w:rsid w:val="003B091C"/>
    <w:rsid w:val="003B523C"/>
    <w:rsid w:val="003D137E"/>
    <w:rsid w:val="003E773E"/>
    <w:rsid w:val="003F6251"/>
    <w:rsid w:val="00455D82"/>
    <w:rsid w:val="00462F4F"/>
    <w:rsid w:val="00463D66"/>
    <w:rsid w:val="00466DE1"/>
    <w:rsid w:val="00480164"/>
    <w:rsid w:val="00487845"/>
    <w:rsid w:val="00492EAF"/>
    <w:rsid w:val="004A4AD6"/>
    <w:rsid w:val="004A777E"/>
    <w:rsid w:val="004B4F36"/>
    <w:rsid w:val="004C11C2"/>
    <w:rsid w:val="004F2720"/>
    <w:rsid w:val="00520371"/>
    <w:rsid w:val="005215DC"/>
    <w:rsid w:val="00535FB6"/>
    <w:rsid w:val="00537B9B"/>
    <w:rsid w:val="00555F4A"/>
    <w:rsid w:val="00576ACA"/>
    <w:rsid w:val="00585AB6"/>
    <w:rsid w:val="005966B5"/>
    <w:rsid w:val="005B772A"/>
    <w:rsid w:val="005D24F9"/>
    <w:rsid w:val="005D4F34"/>
    <w:rsid w:val="005E2D15"/>
    <w:rsid w:val="0060448F"/>
    <w:rsid w:val="006129A9"/>
    <w:rsid w:val="00641BA6"/>
    <w:rsid w:val="00642B93"/>
    <w:rsid w:val="00642CFB"/>
    <w:rsid w:val="00673373"/>
    <w:rsid w:val="00683A25"/>
    <w:rsid w:val="006858FE"/>
    <w:rsid w:val="0069025B"/>
    <w:rsid w:val="006936BF"/>
    <w:rsid w:val="0069508F"/>
    <w:rsid w:val="006A1877"/>
    <w:rsid w:val="006B2E51"/>
    <w:rsid w:val="006C7CE3"/>
    <w:rsid w:val="006D10DF"/>
    <w:rsid w:val="006D1A26"/>
    <w:rsid w:val="006E1416"/>
    <w:rsid w:val="006E30E6"/>
    <w:rsid w:val="006F41AC"/>
    <w:rsid w:val="0070475B"/>
    <w:rsid w:val="007126A4"/>
    <w:rsid w:val="007216F0"/>
    <w:rsid w:val="00777887"/>
    <w:rsid w:val="00783EF5"/>
    <w:rsid w:val="00793572"/>
    <w:rsid w:val="00796342"/>
    <w:rsid w:val="007B4F06"/>
    <w:rsid w:val="007C5374"/>
    <w:rsid w:val="007E41F1"/>
    <w:rsid w:val="00805675"/>
    <w:rsid w:val="00813B82"/>
    <w:rsid w:val="00820C12"/>
    <w:rsid w:val="00845743"/>
    <w:rsid w:val="00853918"/>
    <w:rsid w:val="00865AC9"/>
    <w:rsid w:val="00901C31"/>
    <w:rsid w:val="009055B9"/>
    <w:rsid w:val="009236FE"/>
    <w:rsid w:val="00981ABA"/>
    <w:rsid w:val="00987475"/>
    <w:rsid w:val="00990CEB"/>
    <w:rsid w:val="009A0AE1"/>
    <w:rsid w:val="009B2FA8"/>
    <w:rsid w:val="009B3CB0"/>
    <w:rsid w:val="009C05FF"/>
    <w:rsid w:val="009C2790"/>
    <w:rsid w:val="009C77A9"/>
    <w:rsid w:val="009E0969"/>
    <w:rsid w:val="00A05C88"/>
    <w:rsid w:val="00A509BC"/>
    <w:rsid w:val="00A50BFB"/>
    <w:rsid w:val="00A54A25"/>
    <w:rsid w:val="00A67326"/>
    <w:rsid w:val="00A80D2A"/>
    <w:rsid w:val="00A8719F"/>
    <w:rsid w:val="00AA0151"/>
    <w:rsid w:val="00AA04A1"/>
    <w:rsid w:val="00AC7145"/>
    <w:rsid w:val="00AD057B"/>
    <w:rsid w:val="00AD7A25"/>
    <w:rsid w:val="00AE0A1C"/>
    <w:rsid w:val="00AE6E96"/>
    <w:rsid w:val="00B017F5"/>
    <w:rsid w:val="00B05642"/>
    <w:rsid w:val="00B348EE"/>
    <w:rsid w:val="00B41B69"/>
    <w:rsid w:val="00B56058"/>
    <w:rsid w:val="00B72ADD"/>
    <w:rsid w:val="00B74733"/>
    <w:rsid w:val="00B82B1C"/>
    <w:rsid w:val="00B82DF2"/>
    <w:rsid w:val="00BA0F5E"/>
    <w:rsid w:val="00BB191E"/>
    <w:rsid w:val="00BB2F07"/>
    <w:rsid w:val="00BB4CDA"/>
    <w:rsid w:val="00BB745A"/>
    <w:rsid w:val="00BE5F2E"/>
    <w:rsid w:val="00C05D77"/>
    <w:rsid w:val="00C27193"/>
    <w:rsid w:val="00C334EC"/>
    <w:rsid w:val="00C56488"/>
    <w:rsid w:val="00C672D6"/>
    <w:rsid w:val="00C81AA0"/>
    <w:rsid w:val="00C95976"/>
    <w:rsid w:val="00CA4847"/>
    <w:rsid w:val="00CB7D10"/>
    <w:rsid w:val="00CC3E85"/>
    <w:rsid w:val="00D12061"/>
    <w:rsid w:val="00D259D3"/>
    <w:rsid w:val="00D33C7B"/>
    <w:rsid w:val="00D34477"/>
    <w:rsid w:val="00D51801"/>
    <w:rsid w:val="00D90F2D"/>
    <w:rsid w:val="00D95C89"/>
    <w:rsid w:val="00DB20E6"/>
    <w:rsid w:val="00DB3C6D"/>
    <w:rsid w:val="00DB627C"/>
    <w:rsid w:val="00DD7312"/>
    <w:rsid w:val="00DD734D"/>
    <w:rsid w:val="00DD7B18"/>
    <w:rsid w:val="00DE49B2"/>
    <w:rsid w:val="00E039D8"/>
    <w:rsid w:val="00E21385"/>
    <w:rsid w:val="00E411C6"/>
    <w:rsid w:val="00E56B63"/>
    <w:rsid w:val="00E67ACA"/>
    <w:rsid w:val="00E72D32"/>
    <w:rsid w:val="00E90CAC"/>
    <w:rsid w:val="00E958B4"/>
    <w:rsid w:val="00EA105D"/>
    <w:rsid w:val="00EB0D9F"/>
    <w:rsid w:val="00EB0ED6"/>
    <w:rsid w:val="00EB700D"/>
    <w:rsid w:val="00EC0E40"/>
    <w:rsid w:val="00EE10B8"/>
    <w:rsid w:val="00EE32AB"/>
    <w:rsid w:val="00EE3622"/>
    <w:rsid w:val="00EF09EC"/>
    <w:rsid w:val="00F00DD8"/>
    <w:rsid w:val="00F05096"/>
    <w:rsid w:val="00F2568E"/>
    <w:rsid w:val="00F4137D"/>
    <w:rsid w:val="00F47417"/>
    <w:rsid w:val="00F53CB8"/>
    <w:rsid w:val="00F55D78"/>
    <w:rsid w:val="00F576B7"/>
    <w:rsid w:val="00F67EDC"/>
    <w:rsid w:val="00F71EC0"/>
    <w:rsid w:val="00F754D2"/>
    <w:rsid w:val="00F80C74"/>
    <w:rsid w:val="00FB5229"/>
    <w:rsid w:val="00FE60F7"/>
    <w:rsid w:val="00FF1E83"/>
    <w:rsid w:val="04E54672"/>
    <w:rsid w:val="05352B71"/>
    <w:rsid w:val="06CE2980"/>
    <w:rsid w:val="080B0419"/>
    <w:rsid w:val="08E26468"/>
    <w:rsid w:val="0A6C03ED"/>
    <w:rsid w:val="0C5049C4"/>
    <w:rsid w:val="0C5F7EA3"/>
    <w:rsid w:val="0D2657CF"/>
    <w:rsid w:val="1241503A"/>
    <w:rsid w:val="148B7EB0"/>
    <w:rsid w:val="15293379"/>
    <w:rsid w:val="17DD4288"/>
    <w:rsid w:val="17F13055"/>
    <w:rsid w:val="1CA23B3A"/>
    <w:rsid w:val="1E61276D"/>
    <w:rsid w:val="20676DCC"/>
    <w:rsid w:val="2167332B"/>
    <w:rsid w:val="25AF3E81"/>
    <w:rsid w:val="294F76E2"/>
    <w:rsid w:val="29790C22"/>
    <w:rsid w:val="2A5C2350"/>
    <w:rsid w:val="2ADB5D1A"/>
    <w:rsid w:val="2B7A2A16"/>
    <w:rsid w:val="30463585"/>
    <w:rsid w:val="308B2589"/>
    <w:rsid w:val="30C96AD4"/>
    <w:rsid w:val="328E7CD3"/>
    <w:rsid w:val="32F03932"/>
    <w:rsid w:val="341562B2"/>
    <w:rsid w:val="358949F3"/>
    <w:rsid w:val="367F3BAC"/>
    <w:rsid w:val="38F43417"/>
    <w:rsid w:val="39B74CBA"/>
    <w:rsid w:val="3B3F38A1"/>
    <w:rsid w:val="3CF4411E"/>
    <w:rsid w:val="3E1A4A20"/>
    <w:rsid w:val="3EBA7722"/>
    <w:rsid w:val="40A72A22"/>
    <w:rsid w:val="4172303B"/>
    <w:rsid w:val="43E21FC8"/>
    <w:rsid w:val="45361A0F"/>
    <w:rsid w:val="47023E35"/>
    <w:rsid w:val="489707D4"/>
    <w:rsid w:val="48C00F8E"/>
    <w:rsid w:val="490F77A1"/>
    <w:rsid w:val="4A5D17E3"/>
    <w:rsid w:val="4B4758F7"/>
    <w:rsid w:val="4BCC3ECF"/>
    <w:rsid w:val="4D0E211E"/>
    <w:rsid w:val="4DA278D7"/>
    <w:rsid w:val="4FA274C7"/>
    <w:rsid w:val="502749DD"/>
    <w:rsid w:val="503E7AA7"/>
    <w:rsid w:val="53E774E5"/>
    <w:rsid w:val="56572362"/>
    <w:rsid w:val="56976533"/>
    <w:rsid w:val="57FC2F34"/>
    <w:rsid w:val="5B7C047F"/>
    <w:rsid w:val="5C682878"/>
    <w:rsid w:val="5C831076"/>
    <w:rsid w:val="5EC9764E"/>
    <w:rsid w:val="60CA4C2B"/>
    <w:rsid w:val="651D63A0"/>
    <w:rsid w:val="652D720E"/>
    <w:rsid w:val="671A5FC7"/>
    <w:rsid w:val="69C61060"/>
    <w:rsid w:val="6A570187"/>
    <w:rsid w:val="74BE4471"/>
    <w:rsid w:val="75FF47AB"/>
    <w:rsid w:val="7AA80A23"/>
    <w:rsid w:val="7E2D3AAA"/>
    <w:rsid w:val="7FBC4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D7334"/>
  <w15:docId w15:val="{67595B7D-2B8E-46FD-9158-D155250E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rPr>
      <w:rFonts w:ascii="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annotation reference"/>
    <w:basedOn w:val="a0"/>
    <w:qFormat/>
    <w:rPr>
      <w:sz w:val="21"/>
      <w:szCs w:val="21"/>
    </w:rPr>
  </w:style>
  <w:style w:type="character" w:customStyle="1" w:styleId="a4">
    <w:name w:val="批注文字 字符"/>
    <w:basedOn w:val="a0"/>
    <w:link w:val="a3"/>
    <w:qFormat/>
    <w:rPr>
      <w:szCs w:val="24"/>
    </w:rPr>
  </w:style>
  <w:style w:type="paragraph" w:styleId="ad">
    <w:name w:val="List Paragraph"/>
    <w:basedOn w:val="a"/>
    <w:uiPriority w:val="34"/>
    <w:unhideWhenUsed/>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34EB64-8746-49A8-90BC-63A26A2C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Pages>
  <Words>842</Words>
  <Characters>4804</Characters>
  <Application>Microsoft Office Word</Application>
  <DocSecurity>0</DocSecurity>
  <Lines>40</Lines>
  <Paragraphs>11</Paragraphs>
  <ScaleCrop>false</ScaleCrop>
  <Company>神州网信技术有限公司</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1050</dc:creator>
  <cp:lastModifiedBy>1050B</cp:lastModifiedBy>
  <cp:revision>108</cp:revision>
  <cp:lastPrinted>2020-09-22T02:08:00Z</cp:lastPrinted>
  <dcterms:created xsi:type="dcterms:W3CDTF">2018-08-01T08:13:00Z</dcterms:created>
  <dcterms:modified xsi:type="dcterms:W3CDTF">2021-09-10T10:02:00Z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