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BA" w:rsidRDefault="007C23ED" w:rsidP="00FA7B07">
      <w:pPr>
        <w:spacing w:beforeLines="100" w:before="240" w:afterLines="100" w:after="240"/>
        <w:jc w:val="left"/>
        <w:rPr>
          <w:rFonts w:ascii="黑体" w:eastAsia="黑体" w:hAnsi="黑体" w:cs="黑体"/>
          <w:sz w:val="32"/>
          <w:szCs w:val="32"/>
        </w:rPr>
      </w:pPr>
      <w:r>
        <w:rPr>
          <w:rFonts w:ascii="黑体" w:eastAsia="黑体" w:hAnsi="黑体" w:cs="黑体" w:hint="eastAsia"/>
          <w:sz w:val="32"/>
          <w:szCs w:val="32"/>
        </w:rPr>
        <w:t>附件</w:t>
      </w:r>
      <w:r w:rsidR="00FA7B07">
        <w:rPr>
          <w:rFonts w:ascii="黑体" w:eastAsia="黑体" w:hAnsi="黑体" w:cs="黑体" w:hint="eastAsia"/>
          <w:sz w:val="32"/>
          <w:szCs w:val="32"/>
        </w:rPr>
        <w:t>1</w:t>
      </w:r>
      <w:r>
        <w:rPr>
          <w:rFonts w:ascii="黑体" w:eastAsia="黑体" w:hAnsi="黑体" w:cs="黑体" w:hint="eastAsia"/>
          <w:sz w:val="32"/>
          <w:szCs w:val="32"/>
        </w:rPr>
        <w:t>：</w:t>
      </w:r>
    </w:p>
    <w:p w:rsidR="006661BA" w:rsidRDefault="007C23ED" w:rsidP="00FA7B07">
      <w:pPr>
        <w:spacing w:beforeLines="100" w:before="240" w:afterLines="100" w:after="240"/>
        <w:ind w:leftChars="-135" w:left="-283" w:rightChars="-190" w:right="-399"/>
        <w:jc w:val="center"/>
        <w:rPr>
          <w:rFonts w:ascii="方正小标宋简体" w:eastAsia="方正小标宋简体" w:hAnsi="方正小标宋简体" w:cs="方正小标宋简体"/>
          <w:b/>
          <w:w w:val="95"/>
          <w:sz w:val="44"/>
          <w:szCs w:val="44"/>
        </w:rPr>
      </w:pPr>
      <w:r>
        <w:rPr>
          <w:rFonts w:ascii="方正小标宋简体" w:eastAsia="方正小标宋简体" w:hAnsi="方正小标宋简体" w:cs="方正小标宋简体" w:hint="eastAsia"/>
          <w:bCs/>
          <w:w w:val="95"/>
          <w:sz w:val="44"/>
          <w:szCs w:val="44"/>
        </w:rPr>
        <w:t>202</w:t>
      </w:r>
      <w:r>
        <w:rPr>
          <w:rFonts w:ascii="方正小标宋简体" w:eastAsia="方正小标宋简体" w:hAnsi="方正小标宋简体" w:cs="方正小标宋简体" w:hint="eastAsia"/>
          <w:bCs/>
          <w:w w:val="95"/>
          <w:sz w:val="44"/>
          <w:szCs w:val="44"/>
        </w:rPr>
        <w:t>2</w:t>
      </w:r>
      <w:r>
        <w:rPr>
          <w:rFonts w:ascii="方正小标宋简体" w:eastAsia="方正小标宋简体" w:hAnsi="方正小标宋简体" w:cs="方正小标宋简体" w:hint="eastAsia"/>
          <w:bCs/>
          <w:w w:val="95"/>
          <w:sz w:val="44"/>
          <w:szCs w:val="44"/>
        </w:rPr>
        <w:t>年四川省省级继续医学教育项目申报指南</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省级继续医学教育项目申报工作，加强项目申报管理，提高项目质量，根据《关于进一步加强继续医学教育工作的实施意见》《四川省继续医学教育项目管理办法（试行）》、《四川省继续医学教育学分管理办法（试行）》、《关于落实为基层减负措施进一步完善继续医学教育工作的通知》和《关于进一步做好新冠肺炎疫情防控期间四川省继续医学教育有关工作的通知》的相关规定并结合工作实际，制定本指南。</w:t>
      </w:r>
      <w:r>
        <w:rPr>
          <w:rFonts w:ascii="仿宋_GB2312" w:eastAsia="仿宋_GB2312" w:hAnsi="仿宋_GB2312" w:cs="仿宋_GB2312" w:hint="eastAsia"/>
          <w:sz w:val="32"/>
          <w:szCs w:val="32"/>
        </w:rPr>
        <w:t xml:space="preserve"> </w:t>
      </w:r>
    </w:p>
    <w:p w:rsidR="006661BA" w:rsidRDefault="007C23ED" w:rsidP="00FA7B07">
      <w:pPr>
        <w:wordWrap w:val="0"/>
        <w:topLinePunct/>
        <w:spacing w:line="560" w:lineRule="exact"/>
        <w:ind w:firstLineChars="198" w:firstLine="634"/>
        <w:rPr>
          <w:rFonts w:ascii="黑体" w:eastAsia="黑体" w:hAnsi="黑体" w:cs="黑体"/>
          <w:bCs/>
          <w:sz w:val="32"/>
          <w:szCs w:val="32"/>
        </w:rPr>
      </w:pPr>
      <w:r>
        <w:rPr>
          <w:rFonts w:ascii="黑体" w:eastAsia="黑体" w:hAnsi="黑体" w:cs="黑体" w:hint="eastAsia"/>
          <w:bCs/>
          <w:sz w:val="32"/>
          <w:szCs w:val="32"/>
        </w:rPr>
        <w:t>一、申报要求</w:t>
      </w:r>
    </w:p>
    <w:p w:rsidR="006661BA" w:rsidRDefault="007C23ED">
      <w:pPr>
        <w:wordWrap w:val="0"/>
        <w:topLinePunct/>
        <w:spacing w:line="560" w:lineRule="exact"/>
        <w:ind w:firstLineChars="150" w:firstLine="480"/>
        <w:rPr>
          <w:rFonts w:ascii="楷体" w:eastAsia="楷体" w:hAnsi="楷体" w:cs="楷体"/>
          <w:bCs/>
          <w:sz w:val="32"/>
          <w:szCs w:val="32"/>
        </w:rPr>
      </w:pPr>
      <w:r>
        <w:rPr>
          <w:rFonts w:ascii="楷体" w:eastAsia="楷体" w:hAnsi="楷体" w:cs="楷体" w:hint="eastAsia"/>
          <w:bCs/>
          <w:sz w:val="32"/>
          <w:szCs w:val="32"/>
        </w:rPr>
        <w:t>（一）对申报单位的要求</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基础条件。按照“谁申报、谁主办、谁负责”的原则，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符合条件的医疗卫生、教学、科研机构及获准可以申办四川省继续医学教育项目的其他机构。符合条件的远程继续医学教育机构可申报四川省远程继续医学教育项目。</w:t>
      </w:r>
    </w:p>
    <w:p w:rsidR="006661BA" w:rsidRDefault="007C23ED">
      <w:pPr>
        <w:wordWrap w:val="0"/>
        <w:topLinePunct/>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最近一个周期校验结论为暂缓校验或被撤销《医疗机构执业许可证》，或最近一个周期年检不合格或被注销法人身份，或单位名称不符合国家有关规定的，不得申报或备案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四川省继续医学教育项目。</w:t>
      </w:r>
      <w:r>
        <w:rPr>
          <w:rFonts w:ascii="仿宋_GB2312" w:eastAsia="仿宋_GB2312" w:hAnsi="仿宋_GB2312" w:cs="仿宋_GB2312" w:hint="eastAsia"/>
          <w:b/>
          <w:bCs/>
          <w:sz w:val="32"/>
          <w:szCs w:val="32"/>
        </w:rPr>
        <w:t>同一项目只能通过一个单位申报，且只能选择以新申报项目或备案项目的形式申请，不得重复申报。多单位联合申报的项目由第一申报单位负责申报。严禁冒用其他单位名称或名义进行申报</w:t>
      </w:r>
      <w:r>
        <w:rPr>
          <w:rFonts w:ascii="仿宋_GB2312" w:eastAsia="仿宋_GB2312" w:hAnsi="仿宋_GB2312" w:cs="仿宋_GB2312" w:hint="eastAsia"/>
          <w:b/>
          <w:bCs/>
          <w:sz w:val="32"/>
          <w:szCs w:val="32"/>
        </w:rPr>
        <w:t>，也</w:t>
      </w:r>
      <w:r>
        <w:rPr>
          <w:rFonts w:ascii="仿宋_GB2312" w:eastAsia="仿宋_GB2312" w:hAnsi="仿宋_GB2312" w:cs="仿宋_GB2312" w:hint="eastAsia"/>
          <w:b/>
          <w:bCs/>
          <w:sz w:val="32"/>
          <w:szCs w:val="32"/>
        </w:rPr>
        <w:t>不得为其</w:t>
      </w:r>
      <w:r>
        <w:rPr>
          <w:rFonts w:ascii="仿宋_GB2312" w:eastAsia="仿宋_GB2312" w:hAnsi="仿宋_GB2312" w:cs="仿宋_GB2312" w:hint="eastAsia"/>
          <w:b/>
          <w:bCs/>
          <w:sz w:val="32"/>
          <w:szCs w:val="32"/>
        </w:rPr>
        <w:lastRenderedPageBreak/>
        <w:t>他单位申报项目。项目获批后要接受项目唯一</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第一申办单位财务部门的监管。</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学术条件。申报单位应在所申报项目学科领域内具有较高的</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层面学术影响力，或在</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范围内具有较高的学术活动号召力和社会声誉。</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项目筹备及举办。申办单位应具备保证培训质量与持续改进的机制，为项目执行提供必需的人力物力以及经费方面的保障。举办项目应按规定时</w:t>
      </w:r>
      <w:r>
        <w:rPr>
          <w:rFonts w:ascii="仿宋_GB2312" w:eastAsia="仿宋_GB2312" w:hAnsi="仿宋_GB2312" w:cs="仿宋_GB2312" w:hint="eastAsia"/>
          <w:sz w:val="32"/>
          <w:szCs w:val="32"/>
        </w:rPr>
        <w:t>间在“四川省继续医学教育网”（</w:t>
      </w:r>
      <w:r>
        <w:rPr>
          <w:rFonts w:ascii="仿宋_GB2312" w:eastAsia="仿宋_GB2312" w:hAnsi="仿宋_GB2312" w:cs="仿宋_GB2312" w:hint="eastAsia"/>
          <w:sz w:val="32"/>
          <w:szCs w:val="32"/>
        </w:rPr>
        <w:t>http://202.61.90.26/</w:t>
      </w:r>
      <w:r>
        <w:rPr>
          <w:rFonts w:ascii="仿宋_GB2312" w:eastAsia="仿宋_GB2312" w:hAnsi="仿宋_GB2312" w:cs="仿宋_GB2312" w:hint="eastAsia"/>
          <w:sz w:val="32"/>
          <w:szCs w:val="32"/>
        </w:rPr>
        <w:t>）中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文件存档。</w:t>
      </w:r>
      <w:proofErr w:type="gramStart"/>
      <w:r>
        <w:rPr>
          <w:rFonts w:ascii="仿宋_GB2312" w:eastAsia="仿宋_GB2312" w:hAnsi="仿宋_GB2312" w:cs="仿宋_GB2312" w:hint="eastAsia"/>
          <w:sz w:val="32"/>
          <w:szCs w:val="32"/>
        </w:rPr>
        <w:t>项目申办</w:t>
      </w:r>
      <w:proofErr w:type="gramEnd"/>
      <w:r>
        <w:rPr>
          <w:rFonts w:ascii="仿宋_GB2312" w:eastAsia="仿宋_GB2312" w:hAnsi="仿宋_GB2312" w:cs="仿宋_GB2312" w:hint="eastAsia"/>
          <w:sz w:val="32"/>
          <w:szCs w:val="32"/>
        </w:rPr>
        <w:t>单位要妥善保留项目筹备、执行过程中的通知、日程、教材和（或）幻灯片、教师及学员通讯录、项目评估原始记录、评估结果及学员考核记录等有关文档，</w:t>
      </w:r>
      <w:r>
        <w:rPr>
          <w:rFonts w:ascii="仿宋_GB2312" w:eastAsia="仿宋_GB2312" w:hAnsi="仿宋_GB2312" w:cs="仿宋_GB2312" w:hint="eastAsia"/>
          <w:b/>
          <w:bCs/>
          <w:sz w:val="32"/>
          <w:szCs w:val="32"/>
        </w:rPr>
        <w:t>至少存档</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年备查</w:t>
      </w:r>
      <w:r>
        <w:rPr>
          <w:rFonts w:ascii="仿宋_GB2312" w:eastAsia="仿宋_GB2312" w:hAnsi="仿宋_GB2312" w:cs="仿宋_GB2312" w:hint="eastAsia"/>
          <w:sz w:val="32"/>
          <w:szCs w:val="32"/>
        </w:rPr>
        <w:t>。</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加强监管。</w:t>
      </w:r>
      <w:proofErr w:type="gramStart"/>
      <w:r>
        <w:rPr>
          <w:rFonts w:ascii="仿宋_GB2312" w:eastAsia="仿宋_GB2312" w:hAnsi="仿宋_GB2312" w:cs="仿宋_GB2312" w:hint="eastAsia"/>
          <w:sz w:val="32"/>
          <w:szCs w:val="32"/>
        </w:rPr>
        <w:t>项目申办</w:t>
      </w:r>
      <w:proofErr w:type="gramEnd"/>
      <w:r>
        <w:rPr>
          <w:rFonts w:ascii="仿宋_GB2312" w:eastAsia="仿宋_GB2312" w:hAnsi="仿宋_GB2312" w:cs="仿宋_GB2312" w:hint="eastAsia"/>
          <w:sz w:val="32"/>
          <w:szCs w:val="32"/>
        </w:rPr>
        <w:t>单位要主动接受项目举办地的监管，提</w:t>
      </w:r>
      <w:r>
        <w:rPr>
          <w:rFonts w:ascii="仿宋_GB2312" w:eastAsia="仿宋_GB2312" w:hAnsi="仿宋_GB2312" w:cs="仿宋_GB2312" w:hint="eastAsia"/>
          <w:sz w:val="32"/>
          <w:szCs w:val="32"/>
        </w:rPr>
        <w:t>前报送项目举办相关信息，不得随意更改项目编号、名称、内容、举办时间、举办地等项目相关信息。</w:t>
      </w:r>
      <w:r>
        <w:rPr>
          <w:rFonts w:ascii="仿宋_GB2312" w:eastAsia="仿宋_GB2312" w:hAnsi="仿宋_GB2312" w:cs="仿宋_GB2312" w:hint="eastAsia"/>
          <w:sz w:val="32"/>
          <w:szCs w:val="32"/>
        </w:rPr>
        <w:t>授课教师、内容和课程总学时等原则上不得更改，确需调整的，</w:t>
      </w:r>
      <w:r>
        <w:rPr>
          <w:rFonts w:ascii="仿宋_GB2312" w:eastAsia="仿宋_GB2312" w:hAnsi="仿宋_GB2312" w:cs="仿宋_GB2312" w:hint="eastAsia"/>
          <w:sz w:val="32"/>
          <w:szCs w:val="32"/>
        </w:rPr>
        <w:t>变动范</w:t>
      </w:r>
      <w:proofErr w:type="gramStart"/>
      <w:r>
        <w:rPr>
          <w:rFonts w:ascii="仿宋_GB2312" w:eastAsia="仿宋_GB2312" w:hAnsi="仿宋_GB2312" w:cs="仿宋_GB2312" w:hint="eastAsia"/>
          <w:sz w:val="32"/>
          <w:szCs w:val="32"/>
        </w:rPr>
        <w:t>围应控制</w:t>
      </w:r>
      <w:proofErr w:type="gramEnd"/>
      <w:r>
        <w:rPr>
          <w:rFonts w:ascii="仿宋_GB2312" w:eastAsia="仿宋_GB2312" w:hAnsi="仿宋_GB2312" w:cs="仿宋_GB2312" w:hint="eastAsia"/>
          <w:sz w:val="32"/>
          <w:szCs w:val="32"/>
        </w:rPr>
        <w:t>在</w:t>
      </w: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以内</w:t>
      </w:r>
      <w:r>
        <w:rPr>
          <w:rFonts w:ascii="仿宋_GB2312" w:eastAsia="仿宋_GB2312" w:hAnsi="仿宋_GB2312" w:cs="仿宋_GB2312" w:hint="eastAsia"/>
          <w:sz w:val="32"/>
          <w:szCs w:val="32"/>
        </w:rPr>
        <w:t>。</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其他。每项四川省继续医学教育项目每年举办的期（次）数不得超过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期（次）。项目的举办地点须在</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lastRenderedPageBreak/>
        <w:t>严禁到国家明令禁止举办会议的风景名胜区举办项目，严禁组织与项目无关的参观、考察等活动，严禁组织学员旅游观光。按继续医学教育有关规定，凡弄虚作假等违规申报者，一经发现将视情节轻重分别给予不批准、批评、全</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通报、责令停办、取消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年申</w:t>
      </w:r>
      <w:r>
        <w:rPr>
          <w:rFonts w:ascii="仿宋_GB2312" w:eastAsia="仿宋_GB2312" w:hAnsi="仿宋_GB2312" w:cs="仿宋_GB2312" w:hint="eastAsia"/>
          <w:sz w:val="32"/>
          <w:szCs w:val="32"/>
        </w:rPr>
        <w:t>报资格等处罚。其他未尽事宜按有关规定执行。</w:t>
      </w:r>
    </w:p>
    <w:p w:rsidR="006661BA" w:rsidRDefault="007C23ED">
      <w:pPr>
        <w:wordWrap w:val="0"/>
        <w:topLinePunct/>
        <w:spacing w:line="560" w:lineRule="exact"/>
        <w:ind w:firstLineChars="150" w:firstLine="480"/>
        <w:rPr>
          <w:rFonts w:ascii="楷体" w:eastAsia="楷体" w:hAnsi="楷体" w:cs="楷体"/>
          <w:bCs/>
          <w:sz w:val="32"/>
          <w:szCs w:val="32"/>
        </w:rPr>
      </w:pPr>
      <w:r>
        <w:rPr>
          <w:rFonts w:ascii="楷体" w:eastAsia="楷体" w:hAnsi="楷体" w:cs="楷体" w:hint="eastAsia"/>
          <w:bCs/>
          <w:snapToGrid w:val="0"/>
          <w:color w:val="000000"/>
          <w:sz w:val="32"/>
          <w:szCs w:val="32"/>
        </w:rPr>
        <w:t>（二）</w:t>
      </w:r>
      <w:r>
        <w:rPr>
          <w:rFonts w:ascii="楷体" w:eastAsia="楷体" w:hAnsi="楷体" w:cs="楷体" w:hint="eastAsia"/>
          <w:bCs/>
          <w:sz w:val="32"/>
          <w:szCs w:val="32"/>
        </w:rPr>
        <w:t>申报单位资质</w:t>
      </w:r>
    </w:p>
    <w:p w:rsidR="006661BA" w:rsidRDefault="007C23ED">
      <w:pPr>
        <w:wordWrap w:val="0"/>
        <w:topLinePunct/>
        <w:spacing w:line="560" w:lineRule="exact"/>
        <w:ind w:firstLineChars="200" w:firstLine="640"/>
        <w:rPr>
          <w:rFonts w:ascii="仿宋_GB2312" w:eastAsia="仿宋_GB2312" w:hAnsi="仿宋"/>
          <w:snapToGrid w:val="0"/>
          <w:color w:val="000000"/>
          <w:sz w:val="32"/>
          <w:szCs w:val="32"/>
        </w:rPr>
      </w:pPr>
      <w:r>
        <w:rPr>
          <w:rFonts w:ascii="仿宋_GB2312" w:eastAsia="仿宋_GB2312" w:hAnsi="仿宋" w:hint="eastAsia"/>
          <w:snapToGrid w:val="0"/>
          <w:color w:val="000000"/>
          <w:sz w:val="32"/>
          <w:szCs w:val="32"/>
        </w:rPr>
        <w:t>1.</w:t>
      </w:r>
      <w:r>
        <w:rPr>
          <w:rFonts w:ascii="仿宋_GB2312" w:eastAsia="仿宋_GB2312" w:hAnsi="仿宋" w:hint="eastAsia"/>
          <w:snapToGrid w:val="0"/>
          <w:color w:val="000000"/>
          <w:sz w:val="32"/>
          <w:szCs w:val="32"/>
        </w:rPr>
        <w:t>四川省内卫生健康行政管理部门</w:t>
      </w:r>
      <w:r>
        <w:rPr>
          <w:rFonts w:ascii="仿宋_GB2312" w:eastAsia="仿宋_GB2312" w:hAnsi="仿宋" w:hint="eastAsia"/>
          <w:snapToGrid w:val="0"/>
          <w:color w:val="000000"/>
          <w:sz w:val="32"/>
          <w:szCs w:val="32"/>
        </w:rPr>
        <w:t>；</w:t>
      </w:r>
    </w:p>
    <w:p w:rsidR="006661BA" w:rsidRDefault="007C23ED">
      <w:pPr>
        <w:wordWrap w:val="0"/>
        <w:topLinePunct/>
        <w:spacing w:line="560" w:lineRule="exact"/>
        <w:ind w:firstLineChars="200" w:firstLine="640"/>
        <w:rPr>
          <w:rFonts w:ascii="仿宋_GB2312" w:eastAsia="仿宋_GB2312" w:hAnsi="仿宋"/>
          <w:snapToGrid w:val="0"/>
          <w:color w:val="000000"/>
          <w:sz w:val="32"/>
          <w:szCs w:val="32"/>
        </w:rPr>
      </w:pPr>
      <w:r>
        <w:rPr>
          <w:rFonts w:ascii="仿宋_GB2312" w:eastAsia="仿宋_GB2312" w:hAnsi="仿宋" w:hint="eastAsia"/>
          <w:snapToGrid w:val="0"/>
          <w:color w:val="000000"/>
          <w:sz w:val="32"/>
          <w:szCs w:val="32"/>
        </w:rPr>
        <w:t>2.</w:t>
      </w:r>
      <w:r>
        <w:rPr>
          <w:rFonts w:ascii="仿宋_GB2312" w:eastAsia="仿宋_GB2312" w:hAnsi="仿宋" w:hint="eastAsia"/>
          <w:snapToGrid w:val="0"/>
          <w:color w:val="000000"/>
          <w:sz w:val="32"/>
          <w:szCs w:val="32"/>
        </w:rPr>
        <w:t>四川省内二级及以上医疗卫生机构</w:t>
      </w:r>
      <w:r>
        <w:rPr>
          <w:rFonts w:ascii="仿宋_GB2312" w:eastAsia="仿宋_GB2312" w:hAnsi="仿宋" w:hint="eastAsia"/>
          <w:snapToGrid w:val="0"/>
          <w:color w:val="000000"/>
          <w:sz w:val="32"/>
          <w:szCs w:val="32"/>
        </w:rPr>
        <w:t>；</w:t>
      </w:r>
    </w:p>
    <w:p w:rsidR="006661BA" w:rsidRDefault="007C23ED">
      <w:pPr>
        <w:wordWrap w:val="0"/>
        <w:topLinePunct/>
        <w:spacing w:line="560" w:lineRule="exact"/>
        <w:ind w:firstLineChars="200" w:firstLine="640"/>
        <w:rPr>
          <w:rFonts w:ascii="仿宋_GB2312" w:eastAsia="仿宋_GB2312" w:hAnsi="仿宋"/>
          <w:snapToGrid w:val="0"/>
          <w:color w:val="000000"/>
          <w:sz w:val="32"/>
          <w:szCs w:val="32"/>
        </w:rPr>
      </w:pPr>
      <w:r>
        <w:rPr>
          <w:rFonts w:ascii="仿宋_GB2312" w:eastAsia="仿宋_GB2312" w:hAnsi="仿宋" w:hint="eastAsia"/>
          <w:snapToGrid w:val="0"/>
          <w:color w:val="000000"/>
          <w:sz w:val="32"/>
          <w:szCs w:val="32"/>
        </w:rPr>
        <w:t>3.</w:t>
      </w:r>
      <w:r>
        <w:rPr>
          <w:rFonts w:ascii="仿宋_GB2312" w:eastAsia="仿宋_GB2312" w:hAnsi="仿宋" w:hint="eastAsia"/>
          <w:snapToGrid w:val="0"/>
          <w:color w:val="000000"/>
          <w:sz w:val="32"/>
          <w:szCs w:val="32"/>
        </w:rPr>
        <w:t>四川省省、市卫生健康行政部门主管的社会团体</w:t>
      </w:r>
      <w:r>
        <w:rPr>
          <w:rFonts w:ascii="仿宋_GB2312" w:eastAsia="仿宋_GB2312" w:hAnsi="仿宋" w:hint="eastAsia"/>
          <w:snapToGrid w:val="0"/>
          <w:color w:val="000000"/>
          <w:sz w:val="32"/>
          <w:szCs w:val="32"/>
        </w:rPr>
        <w:t>；</w:t>
      </w:r>
    </w:p>
    <w:p w:rsidR="006661BA" w:rsidRDefault="007C23ED">
      <w:pPr>
        <w:wordWrap w:val="0"/>
        <w:topLinePunct/>
        <w:spacing w:line="560" w:lineRule="exact"/>
        <w:ind w:firstLineChars="200" w:firstLine="640"/>
        <w:rPr>
          <w:rFonts w:ascii="仿宋_GB2312" w:eastAsia="仿宋_GB2312" w:hAnsi="仿宋"/>
          <w:snapToGrid w:val="0"/>
          <w:color w:val="000000"/>
          <w:sz w:val="32"/>
          <w:szCs w:val="32"/>
        </w:rPr>
      </w:pPr>
      <w:r>
        <w:rPr>
          <w:rFonts w:ascii="仿宋_GB2312" w:eastAsia="仿宋_GB2312" w:hAnsi="仿宋" w:hint="eastAsia"/>
          <w:snapToGrid w:val="0"/>
          <w:color w:val="000000"/>
          <w:sz w:val="32"/>
          <w:szCs w:val="32"/>
        </w:rPr>
        <w:t>4.</w:t>
      </w:r>
      <w:r>
        <w:rPr>
          <w:rFonts w:ascii="仿宋_GB2312" w:eastAsia="仿宋_GB2312" w:hAnsi="仿宋"/>
          <w:snapToGrid w:val="0"/>
          <w:color w:val="000000"/>
          <w:sz w:val="32"/>
          <w:szCs w:val="32"/>
        </w:rPr>
        <w:t>承担</w:t>
      </w:r>
      <w:r>
        <w:rPr>
          <w:rFonts w:ascii="仿宋_GB2312" w:eastAsia="仿宋_GB2312" w:hAnsi="仿宋" w:hint="eastAsia"/>
          <w:snapToGrid w:val="0"/>
          <w:color w:val="000000"/>
          <w:sz w:val="32"/>
          <w:szCs w:val="32"/>
        </w:rPr>
        <w:t>卫生与健康</w:t>
      </w:r>
      <w:r>
        <w:rPr>
          <w:rFonts w:ascii="仿宋_GB2312" w:eastAsia="仿宋_GB2312" w:hAnsi="仿宋"/>
          <w:snapToGrid w:val="0"/>
          <w:color w:val="000000"/>
          <w:sz w:val="32"/>
          <w:szCs w:val="32"/>
        </w:rPr>
        <w:t>教育的各级各类院校须经同级继续医学教育委员会批准获得申报资格后按程序申报省级项目</w:t>
      </w:r>
      <w:r>
        <w:rPr>
          <w:rFonts w:ascii="仿宋_GB2312" w:eastAsia="仿宋_GB2312" w:hAnsi="仿宋" w:hint="eastAsia"/>
          <w:snapToGrid w:val="0"/>
          <w:color w:val="000000"/>
          <w:sz w:val="32"/>
          <w:szCs w:val="32"/>
        </w:rPr>
        <w:t>；</w:t>
      </w:r>
    </w:p>
    <w:p w:rsidR="006661BA" w:rsidRDefault="007C23ED" w:rsidP="00FA7B07">
      <w:pPr>
        <w:wordWrap w:val="0"/>
        <w:topLinePunct/>
        <w:spacing w:line="560" w:lineRule="exact"/>
        <w:ind w:firstLineChars="198" w:firstLine="634"/>
        <w:rPr>
          <w:rFonts w:ascii="仿宋_GB2312" w:eastAsia="仿宋_GB2312" w:hAnsi="仿宋"/>
          <w:snapToGrid w:val="0"/>
          <w:color w:val="000000"/>
          <w:sz w:val="32"/>
          <w:szCs w:val="32"/>
        </w:rPr>
      </w:pPr>
      <w:r>
        <w:rPr>
          <w:rFonts w:ascii="仿宋_GB2312" w:eastAsia="仿宋_GB2312" w:hAnsi="仿宋" w:hint="eastAsia"/>
          <w:snapToGrid w:val="0"/>
          <w:color w:val="000000"/>
          <w:sz w:val="32"/>
          <w:szCs w:val="32"/>
        </w:rPr>
        <w:t>5.</w:t>
      </w:r>
      <w:r>
        <w:rPr>
          <w:rFonts w:ascii="仿宋_GB2312" w:eastAsia="仿宋_GB2312" w:hAnsi="仿宋"/>
          <w:snapToGrid w:val="0"/>
          <w:color w:val="000000"/>
          <w:sz w:val="32"/>
          <w:szCs w:val="32"/>
        </w:rPr>
        <w:t>非卫生健康行政部门主管的社会团体须经同级继续医学教育委员会批准获得申报资格后，参照省、市级卫生健康行政部门主管的社会团体项目</w:t>
      </w:r>
      <w:r>
        <w:rPr>
          <w:rFonts w:ascii="仿宋_GB2312" w:eastAsia="仿宋_GB2312" w:hAnsi="仿宋" w:hint="eastAsia"/>
          <w:snapToGrid w:val="0"/>
          <w:color w:val="000000"/>
          <w:sz w:val="32"/>
          <w:szCs w:val="32"/>
        </w:rPr>
        <w:t>申报</w:t>
      </w:r>
      <w:r>
        <w:rPr>
          <w:rFonts w:ascii="仿宋_GB2312" w:eastAsia="仿宋_GB2312" w:hAnsi="仿宋"/>
          <w:snapToGrid w:val="0"/>
          <w:color w:val="000000"/>
          <w:sz w:val="32"/>
          <w:szCs w:val="32"/>
        </w:rPr>
        <w:t>执行。</w:t>
      </w:r>
      <w:r>
        <w:rPr>
          <w:rFonts w:ascii="仿宋_GB2312" w:eastAsia="仿宋_GB2312" w:hAnsi="仿宋" w:hint="eastAsia"/>
          <w:snapToGrid w:val="0"/>
          <w:color w:val="000000"/>
          <w:sz w:val="32"/>
          <w:szCs w:val="32"/>
        </w:rPr>
        <w:t xml:space="preserve"> </w:t>
      </w:r>
    </w:p>
    <w:p w:rsidR="006661BA" w:rsidRDefault="007C23ED">
      <w:pPr>
        <w:wordWrap w:val="0"/>
        <w:topLinePunct/>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（三）项目负责人资质</w:t>
      </w:r>
    </w:p>
    <w:p w:rsidR="006661BA" w:rsidRDefault="007C23ED">
      <w:pPr>
        <w:wordWrap w:val="0"/>
        <w:topLinePunct/>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基本要求</w:t>
      </w:r>
    </w:p>
    <w:p w:rsidR="006661BA" w:rsidRDefault="007C23ED">
      <w:pPr>
        <w:wordWrap w:val="0"/>
        <w:topLinePunct/>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）项目负责人应在四川省范围内，所申办项目学科领域具有较高的学术水平、丰富的实践经验和良好的职业道德。</w:t>
      </w:r>
    </w:p>
    <w:p w:rsidR="006661BA" w:rsidRDefault="007C23ED">
      <w:pPr>
        <w:wordWrap w:val="0"/>
        <w:topLinePunct/>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）项目负责人应为在职人员，且在</w:t>
      </w:r>
      <w:proofErr w:type="gramStart"/>
      <w:r>
        <w:rPr>
          <w:rFonts w:ascii="仿宋_GB2312" w:eastAsia="仿宋_GB2312" w:hAnsi="仿宋_GB2312" w:cs="仿宋_GB2312" w:hint="eastAsia"/>
          <w:bCs/>
          <w:sz w:val="32"/>
          <w:szCs w:val="32"/>
        </w:rPr>
        <w:t>项目申办</w:t>
      </w:r>
      <w:proofErr w:type="gramEnd"/>
      <w:r>
        <w:rPr>
          <w:rFonts w:ascii="仿宋_GB2312" w:eastAsia="仿宋_GB2312" w:hAnsi="仿宋_GB2312" w:cs="仿宋_GB2312" w:hint="eastAsia"/>
          <w:bCs/>
          <w:sz w:val="32"/>
          <w:szCs w:val="32"/>
        </w:rPr>
        <w:t>单位任职，对项目学术水平和课程安排进行统筹规划和质量把关，并参与授课和项目执行。</w:t>
      </w:r>
    </w:p>
    <w:p w:rsidR="006661BA" w:rsidRDefault="007C23ED">
      <w:pPr>
        <w:wordWrap w:val="0"/>
        <w:topLinePunct/>
        <w:spacing w:line="560" w:lineRule="exact"/>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2</w:t>
      </w: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卫生专业技术人员</w:t>
      </w:r>
    </w:p>
    <w:p w:rsidR="006661BA" w:rsidRDefault="007C23ED">
      <w:pPr>
        <w:wordWrap w:val="0"/>
        <w:topLinePunct/>
        <w:spacing w:line="560" w:lineRule="exact"/>
        <w:ind w:firstLineChars="150" w:firstLine="48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hint="eastAsia"/>
          <w:snapToGrid w:val="0"/>
          <w:color w:val="000000"/>
          <w:sz w:val="32"/>
          <w:szCs w:val="32"/>
        </w:rPr>
        <w:t>）项目负责人应具有高级专业技术职务，并从事项目</w:t>
      </w:r>
      <w:r>
        <w:rPr>
          <w:rFonts w:ascii="仿宋_GB2312" w:eastAsia="仿宋_GB2312" w:hAnsi="仿宋_GB2312" w:cs="仿宋_GB2312" w:hint="eastAsia"/>
          <w:snapToGrid w:val="0"/>
          <w:color w:val="000000"/>
          <w:sz w:val="32"/>
          <w:szCs w:val="32"/>
        </w:rPr>
        <w:lastRenderedPageBreak/>
        <w:t>相关专业的理论研究或实际工作，在同行中具有较高专业水平并参与部分授课；</w:t>
      </w:r>
    </w:p>
    <w:p w:rsidR="006661BA" w:rsidRDefault="007C23ED">
      <w:pPr>
        <w:wordWrap w:val="0"/>
        <w:topLinePunct/>
        <w:spacing w:line="560" w:lineRule="exact"/>
        <w:ind w:firstLineChars="150" w:firstLine="48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2</w:t>
      </w:r>
      <w:r>
        <w:rPr>
          <w:rFonts w:ascii="仿宋_GB2312" w:eastAsia="仿宋_GB2312" w:hAnsi="仿宋_GB2312" w:cs="仿宋_GB2312" w:hint="eastAsia"/>
          <w:snapToGrid w:val="0"/>
          <w:color w:val="000000"/>
          <w:sz w:val="32"/>
          <w:szCs w:val="32"/>
        </w:rPr>
        <w:t>）五年内在核心期刊或统计源期刊上作为第一作者或者通讯作者发表过相关学术论文；</w:t>
      </w:r>
    </w:p>
    <w:p w:rsidR="006661BA" w:rsidRDefault="007C23ED">
      <w:pPr>
        <w:wordWrap w:val="0"/>
        <w:topLinePunct/>
        <w:spacing w:line="560" w:lineRule="exact"/>
        <w:ind w:firstLineChars="150" w:firstLine="48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3</w:t>
      </w:r>
      <w:r>
        <w:rPr>
          <w:rFonts w:ascii="仿宋_GB2312" w:eastAsia="仿宋_GB2312" w:hAnsi="仿宋_GB2312" w:cs="仿宋_GB2312" w:hint="eastAsia"/>
          <w:snapToGrid w:val="0"/>
          <w:color w:val="000000"/>
          <w:sz w:val="32"/>
          <w:szCs w:val="32"/>
        </w:rPr>
        <w:t>）具有一定的教学和管理能力，能按期完成申报项目。</w:t>
      </w:r>
    </w:p>
    <w:p w:rsidR="006661BA" w:rsidRDefault="007C23ED">
      <w:pPr>
        <w:tabs>
          <w:tab w:val="left" w:pos="709"/>
        </w:tabs>
        <w:wordWrap w:val="0"/>
        <w:topLinePunct/>
        <w:spacing w:line="560" w:lineRule="exact"/>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3</w:t>
      </w: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卫生管理类人员</w:t>
      </w:r>
    </w:p>
    <w:p w:rsidR="006661BA" w:rsidRDefault="007C23ED">
      <w:pPr>
        <w:wordWrap w:val="0"/>
        <w:topLinePunct/>
        <w:spacing w:line="560" w:lineRule="exact"/>
        <w:ind w:firstLineChars="150" w:firstLine="48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hint="eastAsia"/>
          <w:snapToGrid w:val="0"/>
          <w:color w:val="000000"/>
          <w:sz w:val="32"/>
          <w:szCs w:val="32"/>
        </w:rPr>
        <w:t>）在同行业中具备较高影响力和学术（实践）水平；</w:t>
      </w:r>
    </w:p>
    <w:p w:rsidR="006661BA" w:rsidRDefault="007C23ED">
      <w:pPr>
        <w:wordWrap w:val="0"/>
        <w:topLinePunct/>
        <w:spacing w:line="560" w:lineRule="exact"/>
        <w:ind w:firstLineChars="150" w:firstLine="48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2</w:t>
      </w:r>
      <w:r>
        <w:rPr>
          <w:rFonts w:ascii="仿宋_GB2312" w:eastAsia="仿宋_GB2312" w:hAnsi="仿宋_GB2312" w:cs="仿宋_GB2312" w:hint="eastAsia"/>
          <w:snapToGrid w:val="0"/>
          <w:color w:val="000000"/>
          <w:sz w:val="32"/>
          <w:szCs w:val="32"/>
        </w:rPr>
        <w:t>）具有一定的教学和管理能力，能按期完成申报项目。</w:t>
      </w:r>
    </w:p>
    <w:p w:rsidR="006661BA" w:rsidRDefault="007C23ED" w:rsidP="00FA7B07">
      <w:pPr>
        <w:wordWrap w:val="0"/>
        <w:topLinePunct/>
        <w:spacing w:line="560" w:lineRule="exact"/>
        <w:ind w:firstLineChars="198" w:firstLine="634"/>
        <w:rPr>
          <w:rFonts w:ascii="楷体" w:eastAsia="楷体" w:hAnsi="楷体" w:cs="楷体"/>
          <w:bCs/>
          <w:sz w:val="32"/>
          <w:szCs w:val="32"/>
        </w:rPr>
      </w:pPr>
      <w:r>
        <w:rPr>
          <w:rFonts w:ascii="楷体" w:eastAsia="楷体" w:hAnsi="楷体" w:cs="楷体" w:hint="eastAsia"/>
          <w:bCs/>
          <w:sz w:val="32"/>
          <w:szCs w:val="32"/>
        </w:rPr>
        <w:t>（四）授课教师资质</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理论授课教师应具有副高级及以上专业技术职务，实验（技术示范）教师应具有中级及以上专业技术职务，其专业应符合授课内容学科专业。</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w:t>
      </w:r>
      <w:r>
        <w:rPr>
          <w:rFonts w:ascii="仿宋_GB2312" w:eastAsia="仿宋_GB2312" w:hAnsi="仿宋_GB2312" w:cs="仿宋_GB2312" w:hint="eastAsia"/>
          <w:snapToGrid w:val="0"/>
          <w:color w:val="000000"/>
          <w:sz w:val="32"/>
          <w:szCs w:val="32"/>
        </w:rPr>
        <w:t>面的问题。</w:t>
      </w:r>
    </w:p>
    <w:p w:rsidR="006661BA" w:rsidRDefault="007C23ED">
      <w:pPr>
        <w:pStyle w:val="1"/>
        <w:tabs>
          <w:tab w:val="left" w:pos="1603"/>
        </w:tabs>
        <w:wordWrap w:val="0"/>
        <w:topLinePunct/>
        <w:spacing w:line="560" w:lineRule="exact"/>
        <w:ind w:left="0" w:right="626" w:firstLineChars="200" w:firstLine="620"/>
        <w:rPr>
          <w:rFonts w:ascii="仿宋_GB2312" w:eastAsia="仿宋_GB2312" w:hAnsi="仿宋_GB2312" w:cs="仿宋_GB2312"/>
          <w:sz w:val="32"/>
        </w:rPr>
      </w:pPr>
      <w:r>
        <w:rPr>
          <w:rFonts w:ascii="仿宋_GB2312" w:eastAsia="仿宋_GB2312" w:hAnsi="仿宋_GB2312" w:cs="仿宋_GB2312" w:hint="eastAsia"/>
          <w:spacing w:val="-5"/>
          <w:sz w:val="32"/>
        </w:rPr>
        <w:t>每位授课教师理论授课内容</w:t>
      </w:r>
      <w:r>
        <w:rPr>
          <w:rFonts w:ascii="仿宋_GB2312" w:eastAsia="仿宋_GB2312" w:hAnsi="仿宋_GB2312" w:cs="仿宋_GB2312" w:hint="eastAsia"/>
          <w:b/>
          <w:bCs/>
          <w:spacing w:val="-5"/>
          <w:sz w:val="32"/>
        </w:rPr>
        <w:t>不超过</w:t>
      </w:r>
      <w:r>
        <w:rPr>
          <w:rFonts w:ascii="仿宋_GB2312" w:eastAsia="仿宋_GB2312" w:hAnsi="仿宋_GB2312" w:cs="仿宋_GB2312" w:hint="eastAsia"/>
          <w:b/>
          <w:bCs/>
          <w:spacing w:val="-5"/>
          <w:sz w:val="32"/>
        </w:rPr>
        <w:t>3</w:t>
      </w:r>
      <w:r>
        <w:rPr>
          <w:rFonts w:ascii="仿宋_GB2312" w:eastAsia="仿宋_GB2312" w:hAnsi="仿宋_GB2312" w:cs="仿宋_GB2312" w:hint="eastAsia"/>
          <w:b/>
          <w:bCs/>
          <w:spacing w:val="-4"/>
          <w:sz w:val="32"/>
        </w:rPr>
        <w:t>学时</w:t>
      </w:r>
      <w:r>
        <w:rPr>
          <w:rFonts w:ascii="仿宋_GB2312" w:eastAsia="仿宋_GB2312" w:hAnsi="仿宋_GB2312" w:cs="仿宋_GB2312" w:hint="eastAsia"/>
          <w:spacing w:val="-4"/>
          <w:sz w:val="32"/>
        </w:rPr>
        <w:t>。</w:t>
      </w:r>
    </w:p>
    <w:p w:rsidR="006661BA" w:rsidRDefault="007C23ED">
      <w:pPr>
        <w:pStyle w:val="1"/>
        <w:tabs>
          <w:tab w:val="left" w:pos="1603"/>
        </w:tabs>
        <w:wordWrap w:val="0"/>
        <w:topLinePunct/>
        <w:spacing w:line="560" w:lineRule="exact"/>
        <w:ind w:left="0" w:right="626" w:firstLineChars="200" w:firstLine="640"/>
        <w:rPr>
          <w:rFonts w:ascii="楷体" w:eastAsia="楷体" w:hAnsi="楷体" w:cs="楷体"/>
          <w:bCs/>
          <w:sz w:val="32"/>
          <w:szCs w:val="32"/>
        </w:rPr>
      </w:pPr>
      <w:r>
        <w:rPr>
          <w:rFonts w:ascii="楷体" w:eastAsia="楷体" w:hAnsi="楷体" w:cs="楷体" w:hint="eastAsia"/>
          <w:bCs/>
          <w:sz w:val="32"/>
          <w:szCs w:val="32"/>
        </w:rPr>
        <w:t>(</w:t>
      </w:r>
      <w:r>
        <w:rPr>
          <w:rFonts w:ascii="楷体" w:eastAsia="楷体" w:hAnsi="楷体" w:cs="楷体" w:hint="eastAsia"/>
          <w:bCs/>
          <w:sz w:val="32"/>
          <w:szCs w:val="32"/>
        </w:rPr>
        <w:t>五）授课课件要求</w:t>
      </w:r>
    </w:p>
    <w:p w:rsidR="006661BA" w:rsidRDefault="007C23ED">
      <w:pPr>
        <w:pStyle w:val="1"/>
        <w:tabs>
          <w:tab w:val="left" w:pos="1603"/>
        </w:tabs>
        <w:wordWrap w:val="0"/>
        <w:topLinePunct/>
        <w:spacing w:line="560" w:lineRule="exact"/>
        <w:ind w:left="0" w:right="626"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proofErr w:type="gramStart"/>
      <w:r>
        <w:rPr>
          <w:rFonts w:ascii="仿宋_GB2312" w:eastAsia="仿宋_GB2312" w:hAnsi="仿宋_GB2312" w:cs="仿宋_GB2312" w:hint="eastAsia"/>
          <w:sz w:val="32"/>
        </w:rPr>
        <w:t>项目申办</w:t>
      </w:r>
      <w:proofErr w:type="gramEnd"/>
      <w:r>
        <w:rPr>
          <w:rFonts w:ascii="仿宋_GB2312" w:eastAsia="仿宋_GB2312" w:hAnsi="仿宋_GB2312" w:cs="仿宋_GB2312" w:hint="eastAsia"/>
          <w:sz w:val="32"/>
        </w:rPr>
        <w:t>单位与授课教师应做好教学前的沟通工作，提出明确的课程需求，指导教师提前做好教学备课等工作。</w:t>
      </w:r>
    </w:p>
    <w:p w:rsidR="006661BA" w:rsidRDefault="007C23ED">
      <w:pPr>
        <w:pStyle w:val="1"/>
        <w:tabs>
          <w:tab w:val="left" w:pos="1603"/>
        </w:tabs>
        <w:wordWrap w:val="0"/>
        <w:topLinePunct/>
        <w:spacing w:line="560" w:lineRule="exact"/>
        <w:ind w:left="0" w:right="626"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proofErr w:type="gramStart"/>
      <w:r>
        <w:rPr>
          <w:rFonts w:ascii="仿宋_GB2312" w:eastAsia="仿宋_GB2312" w:hAnsi="仿宋_GB2312" w:cs="仿宋_GB2312" w:hint="eastAsia"/>
          <w:sz w:val="32"/>
        </w:rPr>
        <w:t>项目申办</w:t>
      </w:r>
      <w:proofErr w:type="gramEnd"/>
      <w:r>
        <w:rPr>
          <w:rFonts w:ascii="仿宋_GB2312" w:eastAsia="仿宋_GB2312" w:hAnsi="仿宋_GB2312" w:cs="仿宋_GB2312" w:hint="eastAsia"/>
          <w:sz w:val="32"/>
        </w:rPr>
        <w:t>单位对授课教师所提供的教学课件及有关教学资料进行必要核查，确保课件符合教学要求、</w:t>
      </w:r>
      <w:r>
        <w:rPr>
          <w:rFonts w:ascii="仿宋_GB2312" w:eastAsia="仿宋_GB2312" w:hAnsi="仿宋_GB2312" w:cs="仿宋_GB2312" w:hint="eastAsia"/>
          <w:sz w:val="32"/>
        </w:rPr>
        <w:lastRenderedPageBreak/>
        <w:t>内容无意识形态问题。课件内容要更新及时、主题突出、结构合理、内容完整、逻辑顺畅、整体风格统一协调、参考资料来源清楚，</w:t>
      </w:r>
      <w:r>
        <w:rPr>
          <w:rFonts w:ascii="仿宋_GB2312" w:eastAsia="仿宋_GB2312" w:hAnsi="仿宋_GB2312" w:cs="仿宋_GB2312" w:hint="eastAsia"/>
          <w:b/>
          <w:bCs/>
          <w:sz w:val="32"/>
        </w:rPr>
        <w:t>无侵权行为</w:t>
      </w:r>
      <w:r>
        <w:rPr>
          <w:rFonts w:ascii="仿宋_GB2312" w:eastAsia="仿宋_GB2312" w:hAnsi="仿宋_GB2312" w:cs="仿宋_GB2312" w:hint="eastAsia"/>
          <w:sz w:val="32"/>
        </w:rPr>
        <w:t>。</w:t>
      </w:r>
    </w:p>
    <w:p w:rsidR="006661BA" w:rsidRDefault="007C23ED" w:rsidP="00FA7B07">
      <w:pPr>
        <w:wordWrap w:val="0"/>
        <w:topLinePunct/>
        <w:spacing w:line="560" w:lineRule="exact"/>
        <w:ind w:firstLineChars="198" w:firstLine="634"/>
        <w:rPr>
          <w:rFonts w:ascii="宋体" w:hAnsi="宋体"/>
          <w:b/>
          <w:sz w:val="32"/>
          <w:szCs w:val="32"/>
        </w:rPr>
      </w:pPr>
      <w:r>
        <w:rPr>
          <w:rFonts w:ascii="黑体" w:eastAsia="黑体" w:hAnsi="黑体" w:cs="黑体" w:hint="eastAsia"/>
          <w:bCs/>
          <w:sz w:val="32"/>
          <w:szCs w:val="32"/>
        </w:rPr>
        <w:t>二、项目内容</w:t>
      </w:r>
    </w:p>
    <w:p w:rsidR="006661BA" w:rsidRDefault="007C23ED" w:rsidP="00FA7B07">
      <w:pPr>
        <w:wordWrap w:val="0"/>
        <w:topLinePunct/>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年度省级继续医学教育项目申报内容包括公共知识和专业知识两类。</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napToGrid w:val="0"/>
          <w:color w:val="000000"/>
          <w:sz w:val="32"/>
          <w:szCs w:val="32"/>
        </w:rPr>
        <w:t>公共知识培训以提高职业综合素质为目标，申报内容主要包括：卫生法律法规、医德医风、医学伦理、</w:t>
      </w:r>
      <w:proofErr w:type="gramStart"/>
      <w:r>
        <w:rPr>
          <w:rFonts w:ascii="仿宋_GB2312" w:eastAsia="仿宋_GB2312" w:hAnsi="仿宋_GB2312" w:cs="仿宋_GB2312" w:hint="eastAsia"/>
          <w:snapToGrid w:val="0"/>
          <w:color w:val="000000"/>
          <w:sz w:val="32"/>
          <w:szCs w:val="32"/>
        </w:rPr>
        <w:t>医</w:t>
      </w:r>
      <w:proofErr w:type="gramEnd"/>
      <w:r>
        <w:rPr>
          <w:rFonts w:ascii="仿宋_GB2312" w:eastAsia="仿宋_GB2312" w:hAnsi="仿宋_GB2312" w:cs="仿宋_GB2312" w:hint="eastAsia"/>
          <w:snapToGrid w:val="0"/>
          <w:color w:val="000000"/>
          <w:sz w:val="32"/>
          <w:szCs w:val="32"/>
        </w:rPr>
        <w:t>患沟通、重大传染病和突发公共卫生事件应急处置</w:t>
      </w:r>
      <w:r>
        <w:rPr>
          <w:rFonts w:ascii="仿宋_GB2312" w:eastAsia="仿宋_GB2312" w:hAnsi="仿宋_GB2312" w:cs="仿宋_GB2312" w:hint="eastAsia"/>
          <w:snapToGrid w:val="0"/>
          <w:color w:val="000000"/>
          <w:sz w:val="32"/>
          <w:szCs w:val="32"/>
        </w:rPr>
        <w:t>等，注重</w:t>
      </w:r>
      <w:r>
        <w:rPr>
          <w:rFonts w:ascii="仿宋_GB2312" w:eastAsia="仿宋_GB2312" w:hAnsi="仿宋_GB2312" w:cs="仿宋_GB2312" w:hint="eastAsia"/>
          <w:snapToGrid w:val="0"/>
          <w:color w:val="000000"/>
          <w:sz w:val="32"/>
          <w:szCs w:val="32"/>
        </w:rPr>
        <w:t>当前健康中国和创新型国家建设、乡村振兴、医药卫生体制改革、重大传染病防控或突发公共卫生应急事件等重点工作领域的研究成果</w:t>
      </w:r>
      <w:r>
        <w:rPr>
          <w:rFonts w:ascii="仿宋_GB2312" w:eastAsia="仿宋_GB2312" w:hAnsi="仿宋_GB2312" w:cs="仿宋_GB2312" w:hint="eastAsia"/>
          <w:snapToGrid w:val="0"/>
          <w:color w:val="000000"/>
          <w:sz w:val="32"/>
          <w:szCs w:val="32"/>
        </w:rPr>
        <w:t>。</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napToGrid w:val="0"/>
          <w:color w:val="000000"/>
          <w:sz w:val="32"/>
          <w:szCs w:val="32"/>
        </w:rPr>
        <w:t>专业知识培训以提高岗位胜任力为目标，申报内容主要包括：</w:t>
      </w:r>
      <w:r>
        <w:rPr>
          <w:rFonts w:ascii="仿宋_GB2312" w:eastAsia="仿宋_GB2312" w:hAnsi="仿宋_GB2312" w:cs="仿宋_GB2312" w:hint="eastAsia"/>
          <w:snapToGrid w:val="0"/>
          <w:color w:val="000000"/>
          <w:sz w:val="32"/>
          <w:szCs w:val="32"/>
        </w:rPr>
        <w:t xml:space="preserve"> </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hint="eastAsia"/>
          <w:snapToGrid w:val="0"/>
          <w:color w:val="000000"/>
          <w:sz w:val="32"/>
          <w:szCs w:val="32"/>
        </w:rPr>
        <w:t>基础类。主要针对初、中级卫生专业技术人员，以基本理论、基础知识、基本技能为主。</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2.</w:t>
      </w:r>
      <w:r>
        <w:rPr>
          <w:rFonts w:ascii="仿宋_GB2312" w:eastAsia="仿宋_GB2312" w:hAnsi="仿宋_GB2312" w:cs="仿宋_GB2312" w:hint="eastAsia"/>
          <w:snapToGrid w:val="0"/>
          <w:color w:val="000000"/>
          <w:sz w:val="32"/>
          <w:szCs w:val="32"/>
        </w:rPr>
        <w:t>提高类。主要针对中级及以上卫生专业技术人员，以更新专业理论和提高临床诊疗技能为主。</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3.</w:t>
      </w:r>
      <w:r>
        <w:rPr>
          <w:rFonts w:ascii="仿宋_GB2312" w:eastAsia="仿宋_GB2312" w:hAnsi="仿宋_GB2312" w:cs="仿宋_GB2312" w:hint="eastAsia"/>
          <w:snapToGrid w:val="0"/>
          <w:color w:val="000000"/>
          <w:sz w:val="32"/>
          <w:szCs w:val="32"/>
        </w:rPr>
        <w:t>前沿类</w:t>
      </w:r>
      <w:r>
        <w:rPr>
          <w:rFonts w:ascii="仿宋_GB2312" w:eastAsia="仿宋_GB2312" w:hAnsi="仿宋_GB2312" w:cs="仿宋_GB2312" w:hint="eastAsia"/>
          <w:snapToGrid w:val="0"/>
          <w:color w:val="000000"/>
          <w:sz w:val="32"/>
          <w:szCs w:val="32"/>
        </w:rPr>
        <w:t>。主要针对中高级卫生专业技术人员，着重加强“四新”知识培训，以本专业前沿知识、理论、方法、技术为主，鼓励跨学科知识交流与融合</w:t>
      </w: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填补国内空白，有显著社会或经济效益的技术和方法</w:t>
      </w:r>
      <w:r>
        <w:rPr>
          <w:rFonts w:ascii="仿宋_GB2312" w:eastAsia="仿宋_GB2312" w:hAnsi="仿宋_GB2312" w:cs="仿宋_GB2312" w:hint="eastAsia"/>
          <w:snapToGrid w:val="0"/>
          <w:color w:val="000000"/>
          <w:sz w:val="32"/>
          <w:szCs w:val="32"/>
        </w:rPr>
        <w:t>。</w:t>
      </w:r>
    </w:p>
    <w:p w:rsidR="006661BA" w:rsidRDefault="007C23ED">
      <w:pPr>
        <w:wordWrap w:val="0"/>
        <w:topLinePunct/>
        <w:spacing w:line="560" w:lineRule="exact"/>
        <w:ind w:firstLineChars="247" w:firstLine="790"/>
        <w:rPr>
          <w:rFonts w:ascii="黑体" w:eastAsia="黑体" w:hAnsi="黑体" w:cs="黑体"/>
          <w:bCs/>
          <w:sz w:val="32"/>
          <w:szCs w:val="32"/>
        </w:rPr>
      </w:pPr>
      <w:r>
        <w:rPr>
          <w:rFonts w:ascii="黑体" w:eastAsia="黑体" w:hAnsi="黑体" w:cs="黑体" w:hint="eastAsia"/>
          <w:bCs/>
          <w:sz w:val="32"/>
          <w:szCs w:val="32"/>
        </w:rPr>
        <w:t>三、申报原则</w:t>
      </w:r>
    </w:p>
    <w:p w:rsidR="006661BA" w:rsidRDefault="007C23ED" w:rsidP="00FA7B07">
      <w:pPr>
        <w:wordWrap w:val="0"/>
        <w:topLinePunct/>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（一）按照分层分级原则申报项目。鼓励县（区）级医</w:t>
      </w:r>
      <w:r>
        <w:rPr>
          <w:rFonts w:ascii="仿宋_GB2312" w:eastAsia="仿宋_GB2312" w:hAnsi="仿宋_GB2312" w:cs="仿宋_GB2312" w:hint="eastAsia"/>
          <w:sz w:val="32"/>
          <w:szCs w:val="32"/>
        </w:rPr>
        <w:lastRenderedPageBreak/>
        <w:t>疗卫生机构以申报“基础类”项目为主；省、市级医疗卫生机构和省、市级学术团体以申报“提高类”和“前沿类”项目为主。</w:t>
      </w:r>
    </w:p>
    <w:p w:rsidR="006661BA" w:rsidRDefault="007C23ED" w:rsidP="00FA7B07">
      <w:pPr>
        <w:wordWrap w:val="0"/>
        <w:topLinePunct/>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（二）鼓励面向基层医疗卫生机构、少数民族地区的“三基”知识和全科、儿科、妇产科、护理等急需紧缺专业项目申报，促进基层医疗服务能力提升和加大紧缺专业人才培养力度。</w:t>
      </w:r>
    </w:p>
    <w:p w:rsidR="006661BA" w:rsidRDefault="007C23ED" w:rsidP="00FA7B07">
      <w:pPr>
        <w:wordWrap w:val="0"/>
        <w:topLinePunct/>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（三）鼓励申报新型冠状病毒肺炎等重大传染病防控或突发公共卫生事件的重症救治、</w:t>
      </w:r>
      <w:proofErr w:type="gramStart"/>
      <w:r>
        <w:rPr>
          <w:rFonts w:ascii="仿宋_GB2312" w:eastAsia="仿宋_GB2312" w:hAnsi="仿宋_GB2312" w:cs="仿宋_GB2312" w:hint="eastAsia"/>
          <w:sz w:val="32"/>
          <w:szCs w:val="32"/>
        </w:rPr>
        <w:t>院感控制</w:t>
      </w:r>
      <w:proofErr w:type="gramEnd"/>
      <w:r>
        <w:rPr>
          <w:rFonts w:ascii="仿宋_GB2312" w:eastAsia="仿宋_GB2312" w:hAnsi="仿宋_GB2312" w:cs="仿宋_GB2312" w:hint="eastAsia"/>
          <w:sz w:val="32"/>
          <w:szCs w:val="32"/>
        </w:rPr>
        <w:t>及医德医风、政策法规、传染病防控、卫生应急等相关知识和技能培训项目。</w:t>
      </w:r>
    </w:p>
    <w:p w:rsidR="006661BA" w:rsidRDefault="007C23ED" w:rsidP="00FA7B07">
      <w:pPr>
        <w:wordWrap w:val="0"/>
        <w:topLinePunct/>
        <w:spacing w:line="560" w:lineRule="exact"/>
        <w:ind w:firstLineChars="198" w:firstLine="634"/>
        <w:rPr>
          <w:rFonts w:ascii="黑体" w:eastAsia="黑体" w:hAnsi="黑体" w:cs="黑体"/>
          <w:bCs/>
          <w:sz w:val="32"/>
          <w:szCs w:val="32"/>
        </w:rPr>
      </w:pPr>
      <w:r>
        <w:rPr>
          <w:rFonts w:ascii="黑体" w:eastAsia="黑体" w:hAnsi="黑体" w:cs="黑体" w:hint="eastAsia"/>
          <w:bCs/>
          <w:sz w:val="32"/>
          <w:szCs w:val="32"/>
        </w:rPr>
        <w:t>四、填报要求</w:t>
      </w:r>
    </w:p>
    <w:p w:rsidR="006661BA" w:rsidRDefault="007C23ED" w:rsidP="00FA7B07">
      <w:pPr>
        <w:wordWrap w:val="0"/>
        <w:topLinePunct/>
        <w:spacing w:line="560" w:lineRule="exact"/>
        <w:ind w:firstLineChars="198" w:firstLine="634"/>
        <w:rPr>
          <w:rFonts w:ascii="楷体" w:eastAsia="楷体" w:hAnsi="楷体" w:cs="楷体"/>
          <w:bCs/>
          <w:sz w:val="32"/>
          <w:szCs w:val="32"/>
        </w:rPr>
      </w:pPr>
      <w:r>
        <w:rPr>
          <w:rFonts w:ascii="楷体" w:eastAsia="楷体" w:hAnsi="楷体" w:cs="楷体" w:hint="eastAsia"/>
          <w:bCs/>
          <w:sz w:val="32"/>
          <w:szCs w:val="32"/>
        </w:rPr>
        <w:t>（一）省级继续医学教育项目申报表填报要求</w:t>
      </w:r>
      <w:r>
        <w:rPr>
          <w:rFonts w:ascii="楷体" w:eastAsia="楷体" w:hAnsi="楷体" w:cs="楷体" w:hint="eastAsia"/>
          <w:bCs/>
          <w:sz w:val="32"/>
          <w:szCs w:val="32"/>
        </w:rPr>
        <w:t xml:space="preserve"> </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填表前须认真阅读申报表中的填表说明，申报表中各栏目需认真如实填写</w:t>
      </w:r>
      <w:r>
        <w:rPr>
          <w:rFonts w:ascii="仿宋_GB2312" w:eastAsia="仿宋_GB2312" w:hAnsi="仿宋_GB2312" w:cs="仿宋_GB2312" w:hint="eastAsia"/>
          <w:sz w:val="32"/>
          <w:szCs w:val="32"/>
        </w:rPr>
        <w:t>；</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填写项目负责人及授课教师工作单位名称时，需完整填写单位的标准名称（与单位公章相一致），申报单位名称由系统自动生成</w:t>
      </w:r>
      <w:r>
        <w:rPr>
          <w:rFonts w:ascii="仿宋_GB2312" w:eastAsia="仿宋_GB2312" w:hAnsi="仿宋_GB2312" w:cs="仿宋_GB2312" w:hint="eastAsia"/>
          <w:sz w:val="32"/>
          <w:szCs w:val="32"/>
        </w:rPr>
        <w:t>；</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根据所报内容正确选择项目类别、项目类型和所在学科，其中项目类别分为公共项目和专业项目，项目类型分为基础类、提高类和前沿类，所在学科专业的详细分类与代码见申报表</w:t>
      </w:r>
      <w:r>
        <w:rPr>
          <w:rFonts w:ascii="仿宋_GB2312" w:eastAsia="仿宋_GB2312" w:hAnsi="仿宋_GB2312" w:cs="仿宋_GB2312" w:hint="eastAsia"/>
          <w:sz w:val="32"/>
          <w:szCs w:val="32"/>
        </w:rPr>
        <w:t>；</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napToGrid w:val="0"/>
          <w:color w:val="000000"/>
          <w:sz w:val="32"/>
          <w:szCs w:val="32"/>
        </w:rPr>
        <w:t>每个项目举办学时不低于</w:t>
      </w:r>
      <w:r>
        <w:rPr>
          <w:rFonts w:ascii="仿宋_GB2312" w:eastAsia="仿宋_GB2312" w:hAnsi="仿宋_GB2312" w:cs="仿宋_GB2312" w:hint="eastAsia"/>
          <w:snapToGrid w:val="0"/>
          <w:color w:val="000000"/>
          <w:sz w:val="32"/>
          <w:szCs w:val="32"/>
        </w:rPr>
        <w:t>6</w:t>
      </w:r>
      <w:r>
        <w:rPr>
          <w:rFonts w:ascii="仿宋_GB2312" w:eastAsia="仿宋_GB2312" w:hAnsi="仿宋_GB2312" w:cs="仿宋_GB2312" w:hint="eastAsia"/>
          <w:snapToGrid w:val="0"/>
          <w:color w:val="000000"/>
          <w:sz w:val="32"/>
          <w:szCs w:val="32"/>
        </w:rPr>
        <w:t>小时（不包括学员报到和撤离时间），每人每天授予不超过</w:t>
      </w:r>
      <w:r>
        <w:rPr>
          <w:rFonts w:ascii="仿宋_GB2312" w:eastAsia="仿宋_GB2312" w:hAnsi="仿宋_GB2312" w:cs="仿宋_GB2312" w:hint="eastAsia"/>
          <w:snapToGrid w:val="0"/>
          <w:color w:val="000000"/>
          <w:sz w:val="32"/>
          <w:szCs w:val="32"/>
        </w:rPr>
        <w:t>3</w:t>
      </w:r>
      <w:r>
        <w:rPr>
          <w:rFonts w:ascii="仿宋_GB2312" w:eastAsia="仿宋_GB2312" w:hAnsi="仿宋_GB2312" w:cs="仿宋_GB2312" w:hint="eastAsia"/>
          <w:snapToGrid w:val="0"/>
          <w:color w:val="000000"/>
          <w:sz w:val="32"/>
          <w:szCs w:val="32"/>
        </w:rPr>
        <w:t>学分，同一项目举办期数不超过</w:t>
      </w:r>
      <w:r>
        <w:rPr>
          <w:rFonts w:ascii="仿宋_GB2312" w:eastAsia="仿宋_GB2312" w:hAnsi="仿宋_GB2312" w:cs="仿宋_GB2312" w:hint="eastAsia"/>
          <w:snapToGrid w:val="0"/>
          <w:color w:val="000000"/>
          <w:sz w:val="32"/>
          <w:szCs w:val="32"/>
        </w:rPr>
        <w:t>6</w:t>
      </w:r>
      <w:r>
        <w:rPr>
          <w:rFonts w:ascii="仿宋_GB2312" w:eastAsia="仿宋_GB2312" w:hAnsi="仿宋_GB2312" w:cs="仿宋_GB2312" w:hint="eastAsia"/>
          <w:snapToGrid w:val="0"/>
          <w:color w:val="000000"/>
          <w:sz w:val="32"/>
          <w:szCs w:val="32"/>
        </w:rPr>
        <w:t>期</w:t>
      </w:r>
      <w:r>
        <w:rPr>
          <w:rFonts w:ascii="仿宋_GB2312" w:eastAsia="仿宋_GB2312" w:hAnsi="仿宋_GB2312" w:cs="仿宋_GB2312" w:hint="eastAsia"/>
          <w:snapToGrid w:val="0"/>
          <w:color w:val="000000"/>
          <w:sz w:val="32"/>
          <w:szCs w:val="32"/>
        </w:rPr>
        <w:t>；</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lastRenderedPageBreak/>
        <w:t>5.</w:t>
      </w:r>
      <w:r>
        <w:rPr>
          <w:rFonts w:ascii="仿宋_GB2312" w:eastAsia="仿宋_GB2312" w:hAnsi="仿宋_GB2312" w:cs="仿宋_GB2312" w:hint="eastAsia"/>
          <w:snapToGrid w:val="0"/>
          <w:color w:val="000000"/>
          <w:sz w:val="32"/>
          <w:szCs w:val="32"/>
        </w:rPr>
        <w:t>每个项目的负责人为</w:t>
      </w: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hint="eastAsia"/>
          <w:snapToGrid w:val="0"/>
          <w:color w:val="000000"/>
          <w:sz w:val="32"/>
          <w:szCs w:val="32"/>
        </w:rPr>
        <w:t>人，同一项目负责人申报省级继续医学教育项目每年不超过</w:t>
      </w:r>
      <w:r>
        <w:rPr>
          <w:rFonts w:ascii="仿宋_GB2312" w:eastAsia="仿宋_GB2312" w:hAnsi="仿宋_GB2312" w:cs="仿宋_GB2312" w:hint="eastAsia"/>
          <w:snapToGrid w:val="0"/>
          <w:color w:val="000000"/>
          <w:sz w:val="32"/>
          <w:szCs w:val="32"/>
        </w:rPr>
        <w:t>2</w:t>
      </w:r>
      <w:r>
        <w:rPr>
          <w:rFonts w:ascii="仿宋_GB2312" w:eastAsia="仿宋_GB2312" w:hAnsi="仿宋_GB2312" w:cs="仿宋_GB2312" w:hint="eastAsia"/>
          <w:snapToGrid w:val="0"/>
          <w:color w:val="000000"/>
          <w:sz w:val="32"/>
          <w:szCs w:val="32"/>
        </w:rPr>
        <w:t>项</w:t>
      </w:r>
      <w:r>
        <w:rPr>
          <w:rFonts w:ascii="仿宋_GB2312" w:eastAsia="仿宋_GB2312" w:hAnsi="仿宋_GB2312" w:cs="仿宋_GB2312" w:hint="eastAsia"/>
          <w:snapToGrid w:val="0"/>
          <w:color w:val="000000"/>
          <w:sz w:val="32"/>
          <w:szCs w:val="32"/>
        </w:rPr>
        <w:t>；</w:t>
      </w:r>
    </w:p>
    <w:p w:rsidR="006661BA" w:rsidRDefault="007C23ED" w:rsidP="00FA7B07">
      <w:pPr>
        <w:wordWrap w:val="0"/>
        <w:topLinePunct/>
        <w:spacing w:line="560" w:lineRule="exact"/>
        <w:ind w:firstLineChars="198" w:firstLine="634"/>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6.</w:t>
      </w:r>
      <w:r>
        <w:rPr>
          <w:rFonts w:ascii="仿宋_GB2312" w:eastAsia="仿宋_GB2312" w:hAnsi="仿宋_GB2312" w:cs="仿宋_GB2312" w:hint="eastAsia"/>
          <w:snapToGrid w:val="0"/>
          <w:color w:val="000000"/>
          <w:sz w:val="32"/>
          <w:szCs w:val="32"/>
        </w:rPr>
        <w:t>相同内容继续医学教育项目只能在一处申报</w:t>
      </w:r>
      <w:r>
        <w:rPr>
          <w:rFonts w:ascii="仿宋_GB2312" w:eastAsia="仿宋_GB2312" w:hAnsi="仿宋_GB2312" w:cs="仿宋_GB2312" w:hint="eastAsia"/>
          <w:snapToGrid w:val="0"/>
          <w:color w:val="000000"/>
          <w:sz w:val="32"/>
          <w:szCs w:val="32"/>
        </w:rPr>
        <w:t>；</w:t>
      </w:r>
    </w:p>
    <w:p w:rsidR="006661BA" w:rsidRDefault="007C23ED" w:rsidP="00FA7B07">
      <w:pPr>
        <w:wordWrap w:val="0"/>
        <w:topLinePunct/>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napToGrid w:val="0"/>
          <w:color w:val="000000"/>
          <w:sz w:val="32"/>
          <w:szCs w:val="32"/>
        </w:rPr>
        <w:t>7.</w:t>
      </w:r>
      <w:r>
        <w:rPr>
          <w:rFonts w:ascii="仿宋_GB2312" w:eastAsia="仿宋_GB2312" w:hAnsi="仿宋_GB2312" w:cs="仿宋_GB2312" w:hint="eastAsia"/>
          <w:snapToGrid w:val="0"/>
          <w:color w:val="000000"/>
          <w:sz w:val="32"/>
          <w:szCs w:val="32"/>
        </w:rPr>
        <w:t>各项目负责人应严格按照计划据实填报申报表，项目获批立项后，学时、学分等信息原则上不能更改。</w:t>
      </w:r>
    </w:p>
    <w:p w:rsidR="006661BA" w:rsidRDefault="007C23ED">
      <w:pPr>
        <w:wordWrap w:val="0"/>
        <w:topLinePunct/>
        <w:spacing w:line="560" w:lineRule="exact"/>
        <w:ind w:firstLineChars="150" w:firstLine="480"/>
        <w:rPr>
          <w:rFonts w:ascii="楷体" w:eastAsia="楷体" w:hAnsi="楷体" w:cs="楷体"/>
          <w:bCs/>
          <w:sz w:val="32"/>
          <w:szCs w:val="32"/>
        </w:rPr>
      </w:pPr>
      <w:r>
        <w:rPr>
          <w:rFonts w:ascii="楷体" w:eastAsia="楷体" w:hAnsi="楷体" w:cs="楷体" w:hint="eastAsia"/>
          <w:bCs/>
          <w:sz w:val="32"/>
          <w:szCs w:val="32"/>
        </w:rPr>
        <w:t>（</w:t>
      </w:r>
      <w:r>
        <w:rPr>
          <w:rFonts w:ascii="楷体" w:eastAsia="楷体" w:hAnsi="楷体" w:cs="楷体" w:hint="eastAsia"/>
          <w:bCs/>
          <w:sz w:val="32"/>
          <w:szCs w:val="32"/>
        </w:rPr>
        <w:t>二）省级继续医学教育项目备案表填报要求</w:t>
      </w:r>
    </w:p>
    <w:p w:rsidR="006661BA" w:rsidRDefault="007C23ED">
      <w:pPr>
        <w:tabs>
          <w:tab w:val="left" w:pos="426"/>
        </w:tabs>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年新立项的省级继续医学教育项目，拟下一年度举办，可申请项目备案，备案只可进行一次</w:t>
      </w:r>
      <w:r>
        <w:rPr>
          <w:rFonts w:ascii="仿宋_GB2312" w:eastAsia="仿宋_GB2312" w:hAnsi="仿宋_GB2312" w:cs="仿宋_GB2312" w:hint="eastAsia"/>
          <w:sz w:val="32"/>
          <w:szCs w:val="32"/>
        </w:rPr>
        <w:t>；</w:t>
      </w:r>
    </w:p>
    <w:p w:rsidR="006661BA" w:rsidRDefault="007C23ED">
      <w:pPr>
        <w:tabs>
          <w:tab w:val="left" w:pos="426"/>
        </w:tabs>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如项目申报备案，除下一年度的举办起止日期、地点、拟招生人数及项目负责人联系电话、申办单位联系人和电话可变更外，其余项目信息均不得变更</w:t>
      </w:r>
      <w:r>
        <w:rPr>
          <w:rFonts w:ascii="仿宋_GB2312" w:eastAsia="仿宋_GB2312" w:hAnsi="仿宋_GB2312" w:cs="仿宋_GB2312" w:hint="eastAsia"/>
          <w:sz w:val="32"/>
          <w:szCs w:val="32"/>
        </w:rPr>
        <w:t>；</w:t>
      </w:r>
    </w:p>
    <w:p w:rsidR="006661BA" w:rsidRDefault="007C23ED">
      <w:pPr>
        <w:tabs>
          <w:tab w:val="left" w:pos="426"/>
        </w:tabs>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项目备案时题目中涉及期（届、次等）数或年份需调整时，请在备案表的备注中注明改后的期（届、次等）数或年份数。</w:t>
      </w:r>
    </w:p>
    <w:p w:rsidR="006661BA" w:rsidRDefault="007C23ED">
      <w:pPr>
        <w:tabs>
          <w:tab w:val="left" w:pos="284"/>
          <w:tab w:val="left" w:pos="567"/>
        </w:tabs>
        <w:wordWrap w:val="0"/>
        <w:topLinePunct/>
        <w:spacing w:line="560" w:lineRule="exact"/>
        <w:ind w:left="720"/>
        <w:rPr>
          <w:rFonts w:ascii="黑体" w:eastAsia="黑体" w:hAnsi="黑体" w:cs="黑体"/>
          <w:bCs/>
          <w:sz w:val="32"/>
          <w:szCs w:val="32"/>
        </w:rPr>
      </w:pPr>
      <w:r>
        <w:rPr>
          <w:rFonts w:ascii="黑体" w:eastAsia="黑体" w:hAnsi="黑体" w:cs="黑体" w:hint="eastAsia"/>
          <w:bCs/>
          <w:sz w:val="32"/>
          <w:szCs w:val="32"/>
        </w:rPr>
        <w:t>五</w:t>
      </w:r>
      <w:r>
        <w:rPr>
          <w:rFonts w:ascii="黑体" w:eastAsia="黑体" w:hAnsi="黑体" w:cs="黑体" w:hint="eastAsia"/>
          <w:bCs/>
          <w:sz w:val="32"/>
          <w:szCs w:val="32"/>
        </w:rPr>
        <w:t>、申报程序</w:t>
      </w:r>
    </w:p>
    <w:p w:rsidR="006661BA" w:rsidRDefault="007C23ED">
      <w:pPr>
        <w:pStyle w:val="a6"/>
        <w:wordWrap w:val="0"/>
        <w:topLinePunct/>
        <w:spacing w:before="0" w:beforeAutospacing="0" w:after="0" w:afterAutospacing="0"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（一）省级继续医学教育项目申报工作实行属地化管理。市属医疗卫生机构申报</w:t>
      </w:r>
      <w:r>
        <w:rPr>
          <w:rFonts w:ascii="仿宋_GB2312" w:eastAsia="仿宋_GB2312" w:hAnsi="仿宋_GB2312" w:cs="仿宋_GB2312" w:hint="eastAsia"/>
          <w:snapToGrid w:val="0"/>
          <w:color w:val="000000"/>
          <w:sz w:val="32"/>
          <w:szCs w:val="32"/>
        </w:rPr>
        <w:t>省级继续医学教育项目报所在地继续医学教育委员会，待审查后统一向省继续医学教育委员会推荐；省直医疗卫生机构、国家委在川医疗机构和省级学术团体待</w:t>
      </w:r>
      <w:proofErr w:type="gramStart"/>
      <w:r>
        <w:rPr>
          <w:rFonts w:ascii="仿宋_GB2312" w:eastAsia="仿宋_GB2312" w:hAnsi="仿宋_GB2312" w:cs="仿宋_GB2312" w:hint="eastAsia"/>
          <w:snapToGrid w:val="0"/>
          <w:color w:val="000000"/>
          <w:sz w:val="32"/>
          <w:szCs w:val="32"/>
        </w:rPr>
        <w:t>单位继教管</w:t>
      </w:r>
      <w:proofErr w:type="gramEnd"/>
      <w:r>
        <w:rPr>
          <w:rFonts w:ascii="仿宋_GB2312" w:eastAsia="仿宋_GB2312" w:hAnsi="仿宋_GB2312" w:cs="仿宋_GB2312" w:hint="eastAsia"/>
          <w:snapToGrid w:val="0"/>
          <w:color w:val="000000"/>
          <w:sz w:val="32"/>
          <w:szCs w:val="32"/>
        </w:rPr>
        <w:t>理部门审核通过后可直接向省继续医学教育委员会申报。</w:t>
      </w:r>
    </w:p>
    <w:p w:rsidR="006661BA" w:rsidRDefault="007C23ED">
      <w:pPr>
        <w:pStyle w:val="a6"/>
        <w:tabs>
          <w:tab w:val="left" w:pos="1418"/>
        </w:tabs>
        <w:wordWrap w:val="0"/>
        <w:topLinePunct/>
        <w:spacing w:before="0" w:beforeAutospacing="0" w:after="0" w:afterAutospacing="0"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（二）申报（备案）表须按规定程序要求，经项目负责人和授课教师签字（备案项目除外）、申办单位签署意见并加盖公章后，委直属单位（含国家委在川医疗机构、在川部队</w:t>
      </w:r>
      <w:r>
        <w:rPr>
          <w:rFonts w:ascii="仿宋_GB2312" w:eastAsia="仿宋_GB2312" w:hAnsi="仿宋_GB2312" w:cs="仿宋_GB2312" w:hint="eastAsia"/>
          <w:sz w:val="32"/>
          <w:szCs w:val="32"/>
        </w:rPr>
        <w:lastRenderedPageBreak/>
        <w:t>医疗机构、有关省级学协会）由本单位继续医学教育管理部门负责保存，其他单位报市（州）继续医学教育委员会统一存档。</w:t>
      </w:r>
    </w:p>
    <w:p w:rsidR="006661BA" w:rsidRDefault="007C23ED">
      <w:pPr>
        <w:wordWrap w:val="0"/>
        <w:topLinePunct/>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rPr>
        <w:t>、批准公布</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申报的项目先由省继续医学教育委</w:t>
      </w:r>
      <w:r>
        <w:rPr>
          <w:rFonts w:ascii="仿宋_GB2312" w:eastAsia="仿宋_GB2312" w:hAnsi="仿宋_GB2312" w:cs="仿宋_GB2312" w:hint="eastAsia"/>
          <w:sz w:val="32"/>
          <w:szCs w:val="32"/>
        </w:rPr>
        <w:t>员会办公室进行形式审查，再由省继续医学教育委员会学科组专家审查，最后由省继续医学教育委员会办公室进行复核，复核通过的项目正式发文公布。</w:t>
      </w:r>
    </w:p>
    <w:p w:rsidR="006661BA" w:rsidRDefault="007C23ED">
      <w:pPr>
        <w:wordWrap w:val="0"/>
        <w:topLinePunct/>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、项目查询</w:t>
      </w:r>
    </w:p>
    <w:p w:rsidR="006661BA" w:rsidRDefault="007C23ED">
      <w:pPr>
        <w:wordWrap w:val="0"/>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各市（州）继续医学教育委员会办公室和各有关单位届时可登陆四川省卫生健康委员会、四川省继续医学教育网（网址：</w:t>
      </w:r>
      <w:r>
        <w:rPr>
          <w:rFonts w:ascii="仿宋_GB2312" w:eastAsia="仿宋_GB2312" w:hAnsi="仿宋_GB2312" w:cs="仿宋_GB2312" w:hint="eastAsia"/>
          <w:sz w:val="32"/>
          <w:szCs w:val="32"/>
        </w:rPr>
        <w:t>http://202.61.90.26/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历年立项项目查询栏目查询本地和本单位获批立项的省级继续医学教育项目。</w:t>
      </w:r>
    </w:p>
    <w:p w:rsidR="006661BA" w:rsidRDefault="006661BA">
      <w:pPr>
        <w:wordWrap w:val="0"/>
        <w:topLinePunct/>
        <w:spacing w:line="560" w:lineRule="exact"/>
        <w:ind w:firstLineChars="200" w:firstLine="640"/>
        <w:rPr>
          <w:rFonts w:ascii="仿宋" w:eastAsia="仿宋" w:hAnsi="仿宋"/>
          <w:sz w:val="32"/>
          <w:szCs w:val="32"/>
        </w:rPr>
      </w:pPr>
    </w:p>
    <w:p w:rsidR="006661BA" w:rsidRDefault="00FA7B07" w:rsidP="00FA7B07">
      <w:pPr>
        <w:jc w:val="left"/>
      </w:pPr>
      <w:bookmarkStart w:id="0" w:name="_GoBack"/>
      <w:bookmarkEnd w:id="0"/>
      <w:r>
        <w:t xml:space="preserve"> </w:t>
      </w:r>
    </w:p>
    <w:sectPr w:rsidR="006661BA" w:rsidSect="00FA7B07">
      <w:footerReference w:type="default" r:id="rId9"/>
      <w:pgSz w:w="11910" w:h="16840"/>
      <w:pgMar w:top="1440" w:right="1803" w:bottom="1440"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ED" w:rsidRDefault="007C23ED">
      <w:r>
        <w:separator/>
      </w:r>
    </w:p>
  </w:endnote>
  <w:endnote w:type="continuationSeparator" w:id="0">
    <w:p w:rsidR="007C23ED" w:rsidRDefault="007C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BA" w:rsidRDefault="007C23ED">
    <w:pPr>
      <w:pStyle w:val="a4"/>
      <w:jc w:val="right"/>
      <w:rPr>
        <w:rFonts w:ascii="仿宋" w:eastAsia="仿宋" w:hAnsi="仿宋"/>
        <w:sz w:val="28"/>
        <w:szCs w:val="28"/>
      </w:rPr>
    </w:pPr>
    <w:r>
      <w:rPr>
        <w:noProof/>
        <w:sz w:val="28"/>
      </w:rPr>
      <mc:AlternateContent>
        <mc:Choice Requires="wps">
          <w:drawing>
            <wp:anchor distT="0" distB="0" distL="114300" distR="114300" simplePos="0" relativeHeight="251659264" behindDoc="0" locked="0" layoutInCell="1" allowOverlap="1" wp14:anchorId="200C4377" wp14:editId="1184F4C4">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61BA" w:rsidRDefault="007C23ED">
                          <w:pPr>
                            <w:pStyle w:val="a4"/>
                            <w:jc w:val="right"/>
                          </w:pPr>
                          <w:r>
                            <w:rPr>
                              <w:rFonts w:ascii="仿宋" w:eastAsia="仿宋" w:hAnsi="仿宋" w:hint="eastAsia"/>
                              <w:sz w:val="28"/>
                              <w:szCs w:val="28"/>
                            </w:rPr>
                            <w:t>—</w:t>
                          </w:r>
                          <w:r>
                            <w:rPr>
                              <w:rFonts w:ascii="仿宋" w:eastAsia="仿宋" w:hAnsi="仿宋" w:hint="eastAsia"/>
                              <w:sz w:val="28"/>
                              <w:szCs w:val="28"/>
                            </w:rPr>
                            <w:t xml:space="preserve"> </w:t>
                          </w:r>
                          <w:sdt>
                            <w:sdtPr>
                              <w:rPr>
                                <w:rFonts w:ascii="仿宋" w:eastAsia="仿宋" w:hAnsi="仿宋"/>
                                <w:sz w:val="28"/>
                                <w:szCs w:val="28"/>
                              </w:rPr>
                              <w:id w:val="30465205"/>
                            </w:sdtPr>
                            <w:sdtEndPr/>
                            <w:sdtContent>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FA7B07" w:rsidRPr="00FA7B07">
                                <w:rPr>
                                  <w:rFonts w:ascii="仿宋" w:eastAsia="仿宋" w:hAnsi="仿宋"/>
                                  <w:noProof/>
                                  <w:sz w:val="28"/>
                                  <w:szCs w:val="28"/>
                                  <w:lang w:val="zh-CN"/>
                                </w:rPr>
                                <w:t>2</w:t>
                              </w:r>
                              <w:r>
                                <w:rPr>
                                  <w:rFonts w:ascii="仿宋" w:eastAsia="仿宋" w:hAnsi="仿宋"/>
                                  <w:sz w:val="28"/>
                                  <w:szCs w:val="28"/>
                                </w:rPr>
                                <w:fldChar w:fldCharType="end"/>
                              </w:r>
                              <w:r>
                                <w:rPr>
                                  <w:rFonts w:ascii="仿宋" w:eastAsia="仿宋" w:hAnsi="仿宋" w:hint="eastAsia"/>
                                  <w:sz w:val="28"/>
                                  <w:szCs w:val="28"/>
                                </w:rPr>
                                <w:t xml:space="preserve"> </w:t>
                              </w:r>
                              <w:r>
                                <w:rPr>
                                  <w:rFonts w:ascii="仿宋" w:eastAsia="仿宋" w:hAnsi="仿宋" w:hint="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FdERr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661BA" w:rsidRDefault="007C23ED">
                    <w:pPr>
                      <w:pStyle w:val="a4"/>
                      <w:jc w:val="right"/>
                    </w:pPr>
                    <w:r>
                      <w:rPr>
                        <w:rFonts w:ascii="仿宋" w:eastAsia="仿宋" w:hAnsi="仿宋" w:hint="eastAsia"/>
                        <w:sz w:val="28"/>
                        <w:szCs w:val="28"/>
                      </w:rPr>
                      <w:t>—</w:t>
                    </w:r>
                    <w:r>
                      <w:rPr>
                        <w:rFonts w:ascii="仿宋" w:eastAsia="仿宋" w:hAnsi="仿宋" w:hint="eastAsia"/>
                        <w:sz w:val="28"/>
                        <w:szCs w:val="28"/>
                      </w:rPr>
                      <w:t xml:space="preserve"> </w:t>
                    </w:r>
                    <w:sdt>
                      <w:sdtPr>
                        <w:rPr>
                          <w:rFonts w:ascii="仿宋" w:eastAsia="仿宋" w:hAnsi="仿宋"/>
                          <w:sz w:val="28"/>
                          <w:szCs w:val="28"/>
                        </w:rPr>
                        <w:id w:val="30465205"/>
                      </w:sdtPr>
                      <w:sdtEndPr/>
                      <w:sdtContent>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FA7B07" w:rsidRPr="00FA7B07">
                          <w:rPr>
                            <w:rFonts w:ascii="仿宋" w:eastAsia="仿宋" w:hAnsi="仿宋"/>
                            <w:noProof/>
                            <w:sz w:val="28"/>
                            <w:szCs w:val="28"/>
                            <w:lang w:val="zh-CN"/>
                          </w:rPr>
                          <w:t>2</w:t>
                        </w:r>
                        <w:r>
                          <w:rPr>
                            <w:rFonts w:ascii="仿宋" w:eastAsia="仿宋" w:hAnsi="仿宋"/>
                            <w:sz w:val="28"/>
                            <w:szCs w:val="28"/>
                          </w:rPr>
                          <w:fldChar w:fldCharType="end"/>
                        </w:r>
                        <w:r>
                          <w:rPr>
                            <w:rFonts w:ascii="仿宋" w:eastAsia="仿宋" w:hAnsi="仿宋" w:hint="eastAsia"/>
                            <w:sz w:val="28"/>
                            <w:szCs w:val="28"/>
                          </w:rPr>
                          <w:t xml:space="preserve"> </w:t>
                        </w:r>
                        <w:r>
                          <w:rPr>
                            <w:rFonts w:ascii="仿宋" w:eastAsia="仿宋" w:hAnsi="仿宋" w:hint="eastAsia"/>
                            <w:sz w:val="28"/>
                            <w:szCs w:val="28"/>
                          </w:rPr>
                          <w:t>—</w:t>
                        </w:r>
                      </w:sdtContent>
                    </w:sdt>
                  </w:p>
                </w:txbxContent>
              </v:textbox>
              <w10:wrap anchorx="margin"/>
            </v:shape>
          </w:pict>
        </mc:Fallback>
      </mc:AlternateContent>
    </w:r>
  </w:p>
  <w:p w:rsidR="006661BA" w:rsidRDefault="00666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ED" w:rsidRDefault="007C23ED">
      <w:r>
        <w:separator/>
      </w:r>
    </w:p>
  </w:footnote>
  <w:footnote w:type="continuationSeparator" w:id="0">
    <w:p w:rsidR="007C23ED" w:rsidRDefault="007C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891"/>
    <w:multiLevelType w:val="singleLevel"/>
    <w:tmpl w:val="11547891"/>
    <w:lvl w:ilvl="0">
      <w:start w:val="1"/>
      <w:numFmt w:val="japaneseCounting"/>
      <w:lvlText w:val="%1、"/>
      <w:lvlJc w:val="left"/>
      <w:pPr>
        <w:tabs>
          <w:tab w:val="left" w:pos="420"/>
        </w:tabs>
        <w:ind w:left="420" w:hanging="420"/>
      </w:pPr>
      <w:rPr>
        <w:rFonts w:hint="eastAsia"/>
        <w:lang w:val="en-US"/>
      </w:rPr>
    </w:lvl>
  </w:abstractNum>
  <w:abstractNum w:abstractNumId="1">
    <w:nsid w:val="28E21C36"/>
    <w:multiLevelType w:val="multilevel"/>
    <w:tmpl w:val="28E21C3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F800316"/>
    <w:multiLevelType w:val="singleLevel"/>
    <w:tmpl w:val="2F800316"/>
    <w:lvl w:ilvl="0">
      <w:start w:val="1"/>
      <w:numFmt w:val="decimal"/>
      <w:lvlText w:val="（%1）"/>
      <w:lvlJc w:val="left"/>
      <w:pPr>
        <w:tabs>
          <w:tab w:val="left" w:pos="951"/>
        </w:tabs>
        <w:ind w:left="951" w:hanging="525"/>
      </w:pPr>
      <w:rPr>
        <w:rFonts w:hint="eastAsia"/>
      </w:rPr>
    </w:lvl>
  </w:abstractNum>
  <w:abstractNum w:abstractNumId="3">
    <w:nsid w:val="56861AC8"/>
    <w:multiLevelType w:val="singleLevel"/>
    <w:tmpl w:val="56861AC8"/>
    <w:lvl w:ilvl="0">
      <w:start w:val="1"/>
      <w:numFmt w:val="japaneseCounting"/>
      <w:lvlText w:val="（%1）"/>
      <w:lvlJc w:val="left"/>
      <w:pPr>
        <w:tabs>
          <w:tab w:val="left" w:pos="630"/>
        </w:tabs>
        <w:ind w:left="630" w:hanging="63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2C84"/>
    <w:rsid w:val="006661BA"/>
    <w:rsid w:val="007C23ED"/>
    <w:rsid w:val="00FA7B07"/>
    <w:rsid w:val="07514159"/>
    <w:rsid w:val="10F2237A"/>
    <w:rsid w:val="1E882C84"/>
    <w:rsid w:val="1F24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bCs/>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paragraph" w:customStyle="1" w:styleId="1">
    <w:name w:val="列出段落1"/>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bCs/>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paragraph" w:customStyle="1" w:styleId="1">
    <w:name w:val="列出段落1"/>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mzbyzll163com</dc:creator>
  <cp:lastModifiedBy>YCZX</cp:lastModifiedBy>
  <cp:revision>2</cp:revision>
  <cp:lastPrinted>2021-10-19T08:33:00Z</cp:lastPrinted>
  <dcterms:created xsi:type="dcterms:W3CDTF">2021-10-18T05:43:00Z</dcterms:created>
  <dcterms:modified xsi:type="dcterms:W3CDTF">2021-11-04T07:55:00Z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8A2EF7F25B9E4860BEAFE8FBD0DB82E0</vt:lpwstr>
  </property>
</Properties>
</file>