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9D" w:rsidRPr="001B139D" w:rsidRDefault="001B139D" w:rsidP="001B139D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44"/>
          <w:szCs w:val="44"/>
        </w:rPr>
        <w:t>华西上</w:t>
      </w:r>
      <w:proofErr w:type="gramStart"/>
      <w:r w:rsidRPr="001B139D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44"/>
          <w:szCs w:val="44"/>
        </w:rPr>
        <w:t>锦医院</w:t>
      </w:r>
      <w:proofErr w:type="gramEnd"/>
      <w:r w:rsidRPr="001B139D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44"/>
          <w:szCs w:val="44"/>
        </w:rPr>
        <w:t>骨科进修招生简章</w:t>
      </w:r>
    </w:p>
    <w:p w:rsidR="001B139D" w:rsidRPr="001B139D" w:rsidRDefault="001B139D" w:rsidP="001B139D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一、科室简介</w:t>
      </w:r>
    </w:p>
    <w:p w:rsidR="001B139D" w:rsidRPr="001B139D" w:rsidRDefault="001B139D" w:rsidP="001B139D">
      <w:pPr>
        <w:widowControl/>
        <w:shd w:val="clear" w:color="auto" w:fill="FFFFFF"/>
        <w:spacing w:line="315" w:lineRule="atLeast"/>
        <w:ind w:firstLine="560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  <w:shd w:val="clear" w:color="auto" w:fill="FFFFFF"/>
        </w:rPr>
        <w:t>华西上锦医院（暨成都上锦南府医院）的骨科是四川大学华西医院骨科的三大病区（本部，上锦，温江）之一。与本部院区实施一体化管理。四川大学华西医院骨科是国家首批硕士、博士学位授予点和博士后流动站，国家教育部重点学科，国家</w:t>
      </w:r>
      <w:proofErr w:type="gramStart"/>
      <w:r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  <w:shd w:val="clear" w:color="auto" w:fill="FFFFFF"/>
        </w:rPr>
        <w:t>卫健委临床</w:t>
      </w:r>
      <w:proofErr w:type="gramEnd"/>
      <w:r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  <w:shd w:val="clear" w:color="auto" w:fill="FFFFFF"/>
        </w:rPr>
        <w:t>重点专科。骨科附设中国西部关节重建外科中心、西部关节病诊治中心、西部脊柱外科中心、西部创伤骨科中心、西部骨与软组织肿瘤诊治中心及足踝与下肢矫形中心。其中足踝与下肢矫形中心位于上锦院区骨科。</w:t>
      </w:r>
    </w:p>
    <w:p w:rsidR="001B139D" w:rsidRPr="001B139D" w:rsidRDefault="001B139D" w:rsidP="001B139D">
      <w:pPr>
        <w:widowControl/>
        <w:shd w:val="clear" w:color="auto" w:fill="FFFFFF"/>
        <w:spacing w:line="315" w:lineRule="atLeast"/>
        <w:ind w:firstLine="560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  <w:shd w:val="clear" w:color="auto" w:fill="FFFFFF"/>
        </w:rPr>
        <w:t>上锦院区骨科开设床位101张，有博士后1人，博士5人，设有足踝与下肢矫形中心及创伤中心，其中足踝与下肢矫形外科中心，是中华医学会青委</w:t>
      </w:r>
      <w:proofErr w:type="gramStart"/>
      <w:r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  <w:shd w:val="clear" w:color="auto" w:fill="FFFFFF"/>
        </w:rPr>
        <w:t>会足踝学</w:t>
      </w:r>
      <w:proofErr w:type="gramEnd"/>
      <w:r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  <w:shd w:val="clear" w:color="auto" w:fill="FFFFFF"/>
        </w:rPr>
        <w:t>组副组长和SICOT中国部足踝外科学会副主委单位。本中心2015年牵头成立组建四川省医学会骨科分会足踝外科学组，2017年牵头成立组建中国医促会骨科分会足踝外科学组西南分会。目前是我国西部地区重要的足踝外科专科医师培训基地。该中心对复杂足踝创伤与畸形矫正、常见足踝部骨病，全踝关节置换，下肢骨髓炎以及慢性足踝部感染等研究方面取得了一批具有国际、国内先进水平的基础与临床研究成果。中心设置包括足踝专业组、足踝矫形专业组、骨髓炎创面感染及下肢畸形矫正专业组。骨科全年科室门诊量达17000余人次，年手术量达2500余台。</w:t>
      </w:r>
    </w:p>
    <w:p w:rsidR="001B139D" w:rsidRPr="001B139D" w:rsidRDefault="001B139D" w:rsidP="001B139D">
      <w:pPr>
        <w:widowControl/>
        <w:shd w:val="clear" w:color="auto" w:fill="FFFFFF"/>
        <w:spacing w:before="48" w:line="315" w:lineRule="atLeast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二、进修简介</w:t>
      </w:r>
    </w:p>
    <w:p w:rsidR="001B139D" w:rsidRPr="001B139D" w:rsidRDefault="001B139D" w:rsidP="001B139D">
      <w:pPr>
        <w:widowControl/>
        <w:shd w:val="clear" w:color="auto" w:fill="FFFFFF"/>
        <w:spacing w:before="48" w:line="315" w:lineRule="atLeast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lastRenderedPageBreak/>
        <w:t>1. 进修方向</w:t>
      </w:r>
    </w:p>
    <w:p w:rsidR="001B139D" w:rsidRPr="001B139D" w:rsidRDefault="001B139D" w:rsidP="001B139D">
      <w:pPr>
        <w:widowControl/>
        <w:shd w:val="clear" w:color="auto" w:fill="FFFFFF"/>
        <w:spacing w:before="48" w:line="315" w:lineRule="atLeas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我科对进修医生进行足踝创伤、足踝骨病，全踝关节置换，下肢畸形，骨髓炎以及创面感染修复相关疾病诊治、骨科临床操作技术、临床科研能力的培养，使其理论水平和临床实践能力得到明显提高，达到培养一批业务素质好、专业技术水平高，并具有高度责任心的专科医生的目的。</w:t>
      </w:r>
    </w:p>
    <w:p w:rsidR="001B139D" w:rsidRPr="001B139D" w:rsidRDefault="001B139D" w:rsidP="001B139D">
      <w:pPr>
        <w:widowControl/>
        <w:shd w:val="clear" w:color="auto" w:fill="FFFFFF"/>
        <w:spacing w:before="48" w:line="315" w:lineRule="atLeast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2. 招生对象、进修时间与安排</w:t>
      </w:r>
    </w:p>
    <w:p w:rsidR="001B139D" w:rsidRPr="001B139D" w:rsidRDefault="007006DF" w:rsidP="001B139D">
      <w:pPr>
        <w:widowControl/>
        <w:shd w:val="clear" w:color="auto" w:fill="FFFFFF"/>
        <w:wordWrap w:val="0"/>
        <w:spacing w:line="315" w:lineRule="atLeas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招生对象为从事骨科临床工作一年以上的医师</w:t>
      </w:r>
      <w:r w:rsidR="001B139D"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，每次招收</w:t>
      </w:r>
      <w:bookmarkStart w:id="0" w:name="_GoBack"/>
      <w:bookmarkEnd w:id="0"/>
      <w:r w:rsidR="001B139D"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人数限10人，要求具有医师资格证书和执业证书。每年录取进修生两次，即春、秋季招生，进修期限为一年或半年。招生时间一般定在入学的</w:t>
      </w:r>
      <w:proofErr w:type="gramStart"/>
      <w:r w:rsidR="001B139D"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前两月</w:t>
      </w:r>
      <w:proofErr w:type="gramEnd"/>
      <w:r w:rsidR="001B139D"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，即春季（3月初）入学者，1月份录取；秋季（9月初）入学者，7月录取。</w:t>
      </w:r>
    </w:p>
    <w:p w:rsidR="001B139D" w:rsidRPr="001B139D" w:rsidRDefault="001B139D" w:rsidP="001B139D">
      <w:pPr>
        <w:widowControl/>
        <w:shd w:val="clear" w:color="auto" w:fill="FFFFFF"/>
        <w:spacing w:before="48" w:line="315" w:lineRule="atLeast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3.培训内容与形式</w:t>
      </w:r>
    </w:p>
    <w:p w:rsidR="001B139D" w:rsidRPr="001B139D" w:rsidRDefault="001B139D" w:rsidP="001B139D">
      <w:pPr>
        <w:widowControl/>
        <w:shd w:val="clear" w:color="auto" w:fill="FFFFFF"/>
        <w:spacing w:before="48" w:line="315" w:lineRule="atLeas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1B139D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主要包括足踝创伤、足踝部骨病，全踝关节置换，下肢畸形等疾病的基础理论、基本知识和基本技能，以及临床科研相关知识如文献检索、科研课题的设计与标书的书写、医学研究论文的撰写与投稿等。另外，不定期进行骨科医学新进展讲座，以促进专科医护人员紧跟本专业学科发展的方向，掌握本学科的新知识、新技术和新进展，了解本学科和其他交叉学科的研究与发展趋势。将采取专题讲座、临床操作训练、临床查房与教学查房、病例讨论和临床进修等形式进行培训。</w:t>
      </w:r>
    </w:p>
    <w:p w:rsidR="00222490" w:rsidRDefault="00222490"/>
    <w:sectPr w:rsidR="0022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F1" w:rsidRDefault="003077F1" w:rsidP="007006DF">
      <w:r>
        <w:separator/>
      </w:r>
    </w:p>
  </w:endnote>
  <w:endnote w:type="continuationSeparator" w:id="0">
    <w:p w:rsidR="003077F1" w:rsidRDefault="003077F1" w:rsidP="007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F1" w:rsidRDefault="003077F1" w:rsidP="007006DF">
      <w:r>
        <w:separator/>
      </w:r>
    </w:p>
  </w:footnote>
  <w:footnote w:type="continuationSeparator" w:id="0">
    <w:p w:rsidR="003077F1" w:rsidRDefault="003077F1" w:rsidP="0070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A9"/>
    <w:rsid w:val="001B139D"/>
    <w:rsid w:val="00222490"/>
    <w:rsid w:val="003077F1"/>
    <w:rsid w:val="007006DF"/>
    <w:rsid w:val="00A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6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dcterms:created xsi:type="dcterms:W3CDTF">2023-07-03T02:51:00Z</dcterms:created>
  <dcterms:modified xsi:type="dcterms:W3CDTF">2023-07-04T06:53:00Z</dcterms:modified>
</cp:coreProperties>
</file>