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" w:hAnsiTheme="minorEastAsia"/>
          <w:sz w:val="32"/>
          <w:szCs w:val="28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sz w:val="40"/>
        </w:rPr>
      </w:pPr>
    </w:p>
    <w:p>
      <w:pPr>
        <w:spacing w:line="440" w:lineRule="exact"/>
        <w:jc w:val="center"/>
        <w:rPr>
          <w:rFonts w:ascii="黑体" w:hAnsi="黑体" w:eastAsia="黑体"/>
          <w:sz w:val="40"/>
          <w:szCs w:val="24"/>
        </w:rPr>
      </w:pPr>
      <w:r>
        <w:rPr>
          <w:rFonts w:hint="eastAsia" w:ascii="黑体" w:hAnsi="黑体" w:eastAsia="黑体"/>
          <w:sz w:val="40"/>
          <w:szCs w:val="24"/>
        </w:rPr>
        <w:t>四川大学“瑞士互换奖学金项目”申请表</w:t>
      </w:r>
    </w:p>
    <w:p>
      <w:pPr>
        <w:spacing w:line="440" w:lineRule="exact"/>
        <w:jc w:val="center"/>
        <w:rPr>
          <w:rFonts w:ascii="宋体" w:hAnsi="宋体"/>
          <w:b/>
          <w:sz w:val="28"/>
        </w:rPr>
      </w:pPr>
    </w:p>
    <w:tbl>
      <w:tblPr>
        <w:tblStyle w:val="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902"/>
        <w:gridCol w:w="405"/>
        <w:gridCol w:w="1413"/>
        <w:gridCol w:w="1474"/>
        <w:gridCol w:w="558"/>
        <w:gridCol w:w="648"/>
        <w:gridCol w:w="1221"/>
        <w:gridCol w:w="93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" w:type="dxa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姓名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出生日期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pacing w:beforeLines="50" w:afterLines="50" w:line="360" w:lineRule="exact"/>
              <w:ind w:firstLine="720" w:firstLineChars="300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个人基本情况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□正式职工，参加工作时间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月，已工作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年，工作合同到期时间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月（申请人出访时应在合同期内），现</w:t>
            </w:r>
            <w:r>
              <w:rPr>
                <w:rFonts w:hint="eastAsia" w:asciiTheme="minorEastAsia" w:hAnsiTheme="minorEastAsia"/>
                <w:sz w:val="24"/>
              </w:rPr>
              <w:t>职称职务：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；                                   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申请人联系方式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手机:                   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所在单位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川大工号</w:t>
            </w:r>
          </w:p>
        </w:tc>
        <w:tc>
          <w:tcPr>
            <w:tcW w:w="1851" w:type="dxa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已获最高学位</w:t>
            </w:r>
          </w:p>
        </w:tc>
        <w:tc>
          <w:tcPr>
            <w:tcW w:w="1413" w:type="dxa"/>
          </w:tcPr>
          <w:p>
            <w:pPr>
              <w:widowControl/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widowControl/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widowControl/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获最高学位时间</w:t>
            </w:r>
          </w:p>
        </w:tc>
        <w:tc>
          <w:tcPr>
            <w:tcW w:w="1851" w:type="dxa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川大专业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是否有国外永久居留权</w:t>
            </w:r>
          </w:p>
        </w:tc>
        <w:tc>
          <w:tcPr>
            <w:tcW w:w="1851" w:type="dxa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拟留学国家(地区)及单位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807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拟修专业</w:t>
            </w:r>
          </w:p>
        </w:tc>
        <w:tc>
          <w:tcPr>
            <w:tcW w:w="1851" w:type="dxa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拟留学时间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自     年     月 至        年    月 ， 共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拟申报留学身份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□访问学者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外语水平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□WSK合格  □外语专业本科（含）以上   □培训部结业证书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□雅思6.</w:t>
            </w:r>
            <w:r>
              <w:rPr>
                <w:rFonts w:asciiTheme="minorEastAsia" w:hAnsiTheme="minorEastAsia"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/托福95以上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□外方出具的语言考试证明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/>
                <w:color w:val="000000"/>
                <w:sz w:val="24"/>
              </w:rPr>
              <w:t>近十年内曾在同一语种国家或地区连续留学8个月（含）以上，或连续工作12个月（含）以上，或曾以国家公派高级研究学者身份留学3个月（含）以上。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□其他（注明：    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   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</w:rPr>
              <w:t>享受过国家留学基金资助出国留学或访问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</w:rPr>
              <w:t>□是，项目名称及时间：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是否放弃过国家公派留学资格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□是，项目名称及时间：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是否与外方邀请单位建立了长久合作关系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□是，合作起始时间及合作形式：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/>
                <w:sz w:val="24"/>
              </w:rPr>
              <w:t>依托</w:t>
            </w:r>
            <w:r>
              <w:rPr>
                <w:rFonts w:hint="eastAsia" w:asciiTheme="minorEastAsia" w:hAnsiTheme="minorEastAsia"/>
                <w:sz w:val="24"/>
              </w:rPr>
              <w:t>有国际合作科研平台或项目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□是，国际合作科研平台或项目名称：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是否与外方邀请单位联合发表有论文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□是，论文发表情况：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是否与外方邀请单位联合培养有学生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□是，学生联合培养情况：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是否有国际组织任职经历（含国际学术组织、国际学术期刊等）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□否  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□是，国际组织名称、职务及任职时间：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个人学习及工作经历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所属单位</w:t>
            </w:r>
          </w:p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党委/党总支</w:t>
            </w:r>
          </w:p>
          <w:p>
            <w:pPr>
              <w:spacing w:beforeLines="50" w:afterLines="50" w:line="360" w:lineRule="exact"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意见</w:t>
            </w:r>
          </w:p>
        </w:tc>
        <w:tc>
          <w:tcPr>
            <w:tcW w:w="1413" w:type="dxa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6690" w:type="dxa"/>
            <w:gridSpan w:val="6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申请人政治立场、道德品行、学术作风等方面是否合格：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□合格 □不合格 □其他  备注说明：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推荐程度：□优先推荐 □一般推荐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对申请人出国留学申请的具体意见： 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  <w:p>
            <w:pPr>
              <w:spacing w:beforeLines="50" w:afterLines="50" w:line="360" w:lineRule="exact"/>
              <w:ind w:right="480"/>
              <w:jc w:val="righ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科室负责人、支部书记签字：         书记/副书记签章：                      年     月     日</w:t>
            </w:r>
          </w:p>
          <w:p>
            <w:pPr>
              <w:spacing w:beforeLines="50" w:afterLines="50" w:line="360" w:lineRule="exac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gridSpan w:val="2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8508" w:type="dxa"/>
            <w:gridSpan w:val="8"/>
            <w:vAlign w:val="center"/>
          </w:tcPr>
          <w:p>
            <w:pPr>
              <w:spacing w:beforeLines="50" w:afterLines="50" w:line="360" w:lineRule="exact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注：1、请附人事处出具的在职证明；</w:t>
            </w:r>
          </w:p>
          <w:p>
            <w:pPr>
              <w:spacing w:beforeLines="50" w:afterLines="50" w:line="360" w:lineRule="exact"/>
              <w:ind w:firstLine="482" w:firstLineChars="200"/>
              <w:rPr>
                <w:rFonts w:asciiTheme="minorEastAsia" w:hAnsi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2、如申请人外语水平未达到条件，所属学院需另出具重点推荐公函，明确重点推荐理由，同时须提供可反映其外语水平的考试证明。此类人员如通过评审被录取，须达到外语条件后方可派出；</w:t>
            </w:r>
          </w:p>
          <w:p>
            <w:pPr>
              <w:spacing w:beforeLines="50" w:afterLines="50" w:line="360" w:lineRule="exact"/>
              <w:ind w:firstLine="482" w:firstLineChars="2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</w:rPr>
              <w:t>3、</w:t>
            </w:r>
            <w:r>
              <w:rPr>
                <w:rFonts w:asciiTheme="minorEastAsia" w:hAnsiTheme="minorEastAsia"/>
                <w:b/>
                <w:color w:val="000000"/>
                <w:sz w:val="24"/>
              </w:rPr>
              <w:t>对曾享受国家留学基金资助出国、回国满2年但不满5年的申请人，推荐单位应进行重点推荐。单位须在《单位推荐意见表》“所在单位对被推荐人出国留学申请的具体意见”栏勾选“优先推荐”，并在单位推荐意见栏中填写重点推荐理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hkNTk4NTkzYTlmOGY2NTNiMTMxN2M2N2U0OGIifQ=="/>
  </w:docVars>
  <w:rsids>
    <w:rsidRoot w:val="5AAA2C64"/>
    <w:rsid w:val="006E0E48"/>
    <w:rsid w:val="00F50D30"/>
    <w:rsid w:val="5AAA2C64"/>
    <w:rsid w:val="5F7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</Words>
  <Characters>1053</Characters>
  <Lines>8</Lines>
  <Paragraphs>2</Paragraphs>
  <TotalTime>4</TotalTime>
  <ScaleCrop>false</ScaleCrop>
  <LinksUpToDate>false</LinksUpToDate>
  <CharactersWithSpaces>1235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2023-09-21T02:55:00Z</dcterms:created>
  <dc:creator>Milosc</dc:creator>
  <cp:lastModifiedBy>刘诗婕</cp:lastModifiedBy>
  <dcterms:modified xsi:type="dcterms:W3CDTF">2023-09-21T09:54:19Z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92D977742547480A8D49E788CE189EFA_13</vt:lpwstr>
  </property>
</Properties>
</file>