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E1E7" w14:textId="4C317998" w:rsidR="003D10DE" w:rsidRPr="00D510C0" w:rsidRDefault="003D10DE" w:rsidP="00D510C0">
      <w:pPr>
        <w:adjustRightInd w:val="0"/>
        <w:snapToGrid w:val="0"/>
        <w:spacing w:line="500" w:lineRule="atLeast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附件</w:t>
      </w:r>
      <w:r w:rsidRPr="00D510C0">
        <w:rPr>
          <w:rFonts w:eastAsia="仿宋_GB2312"/>
          <w:bCs/>
          <w:sz w:val="28"/>
          <w:szCs w:val="28"/>
        </w:rPr>
        <w:t>5</w:t>
      </w:r>
    </w:p>
    <w:p w14:paraId="23BBE82B" w14:textId="77777777" w:rsidR="003D10DE" w:rsidRPr="00D510C0" w:rsidRDefault="003D10DE" w:rsidP="00D510C0">
      <w:pPr>
        <w:adjustRightInd w:val="0"/>
        <w:snapToGrid w:val="0"/>
        <w:spacing w:line="500" w:lineRule="atLeas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D510C0">
        <w:rPr>
          <w:rFonts w:ascii="方正小标宋简体" w:eastAsia="方正小标宋简体" w:hAnsi="方正小标宋简体"/>
          <w:bCs/>
          <w:sz w:val="44"/>
          <w:szCs w:val="44"/>
        </w:rPr>
        <w:t>药品质量保证承诺书</w:t>
      </w:r>
    </w:p>
    <w:p w14:paraId="2A42BF05" w14:textId="77777777" w:rsidR="003D10DE" w:rsidRPr="00D510C0" w:rsidRDefault="003D10DE" w:rsidP="00D510C0">
      <w:pPr>
        <w:adjustRightInd w:val="0"/>
        <w:snapToGrid w:val="0"/>
        <w:spacing w:line="500" w:lineRule="atLeast"/>
        <w:rPr>
          <w:rFonts w:eastAsia="仿宋_GB2312"/>
          <w:b/>
          <w:sz w:val="28"/>
          <w:szCs w:val="28"/>
        </w:rPr>
      </w:pPr>
      <w:r w:rsidRPr="00D510C0">
        <w:rPr>
          <w:rFonts w:eastAsia="仿宋_GB2312"/>
          <w:b/>
          <w:sz w:val="28"/>
          <w:szCs w:val="28"/>
        </w:rPr>
        <w:t>四川大学华西医院：</w:t>
      </w:r>
    </w:p>
    <w:p w14:paraId="5DA6FF80" w14:textId="77777777" w:rsidR="003D10DE" w:rsidRPr="00D510C0" w:rsidRDefault="003D10DE" w:rsidP="00D510C0">
      <w:pPr>
        <w:adjustRightInd w:val="0"/>
        <w:snapToGrid w:val="0"/>
        <w:spacing w:line="500" w:lineRule="atLeast"/>
        <w:ind w:firstLineChars="200" w:firstLine="56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6AA4C5C9" w14:textId="77777777" w:rsidR="003D10DE" w:rsidRPr="00D510C0" w:rsidRDefault="003D10DE" w:rsidP="00D510C0">
      <w:pPr>
        <w:pStyle w:val="a3"/>
        <w:numPr>
          <w:ilvl w:val="0"/>
          <w:numId w:val="6"/>
        </w:numPr>
        <w:tabs>
          <w:tab w:val="clear" w:pos="855"/>
          <w:tab w:val="left" w:pos="709"/>
        </w:tabs>
        <w:adjustRightInd w:val="0"/>
        <w:snapToGrid w:val="0"/>
        <w:spacing w:line="500" w:lineRule="atLeast"/>
        <w:ind w:left="672" w:firstLineChars="0" w:hanging="709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企业必须具备《药品生产许可证》或《药品经营许可证》、《营业执照》、</w:t>
      </w:r>
      <w:r w:rsidRPr="00D510C0">
        <w:rPr>
          <w:rFonts w:eastAsia="仿宋_GB2312"/>
          <w:bCs/>
          <w:sz w:val="28"/>
          <w:szCs w:val="28"/>
        </w:rPr>
        <w:t>GMP</w:t>
      </w:r>
      <w:r w:rsidRPr="00D510C0">
        <w:rPr>
          <w:rFonts w:eastAsia="仿宋_GB2312"/>
          <w:bCs/>
          <w:sz w:val="28"/>
          <w:szCs w:val="28"/>
        </w:rPr>
        <w:t>证书或</w:t>
      </w:r>
      <w:r w:rsidRPr="00D510C0">
        <w:rPr>
          <w:rFonts w:eastAsia="仿宋_GB2312"/>
          <w:bCs/>
          <w:sz w:val="28"/>
          <w:szCs w:val="28"/>
        </w:rPr>
        <w:t>GSP</w:t>
      </w:r>
      <w:r w:rsidRPr="00D510C0">
        <w:rPr>
          <w:rFonts w:eastAsia="仿宋_GB2312"/>
          <w:bCs/>
          <w:sz w:val="28"/>
          <w:szCs w:val="28"/>
        </w:rPr>
        <w:t>证书并保证在规定的范围内经营。</w:t>
      </w:r>
    </w:p>
    <w:p w14:paraId="4E44ACA0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-10" w:left="687" w:hangingChars="253" w:hanging="708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药品质量符合国家现行规定的质量标准和有关质量要求。</w:t>
      </w:r>
    </w:p>
    <w:p w14:paraId="3B9F5296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-4" w:left="658" w:hangingChars="238" w:hanging="666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企业所供进口药品，应提供《进口药品检验报告书》与《进口药品注册证》</w:t>
      </w:r>
      <w:r w:rsidR="00317077" w:rsidRPr="00D510C0">
        <w:rPr>
          <w:rFonts w:eastAsia="仿宋_GB2312"/>
          <w:bCs/>
          <w:sz w:val="28"/>
          <w:szCs w:val="28"/>
        </w:rPr>
        <w:t>，</w:t>
      </w:r>
      <w:r w:rsidRPr="00D510C0">
        <w:rPr>
          <w:rFonts w:eastAsia="仿宋_GB2312"/>
          <w:bCs/>
          <w:sz w:val="28"/>
          <w:szCs w:val="28"/>
        </w:rPr>
        <w:t>并加盖企业质量管理机构原印章。</w:t>
      </w:r>
    </w:p>
    <w:p w14:paraId="6A3023E0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="672" w:hangingChars="240" w:hanging="672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药品整件包装箱内附产品合格证，每批药品均附同批号的《药品检验报告书》并加盖企业原印章。</w:t>
      </w:r>
    </w:p>
    <w:p w14:paraId="53DD2AFB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5" w:left="668" w:hangingChars="235" w:hanging="658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保证药品的包装、标签及说明书符合有关规定。包装牢固，符合储存和运输要求。</w:t>
      </w:r>
    </w:p>
    <w:p w14:paraId="66C6BA85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11" w:left="667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保证药品的储存及在途条件符合药品质量标准规定。</w:t>
      </w:r>
    </w:p>
    <w:p w14:paraId="70EE6A43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10" w:left="651" w:hangingChars="225" w:hanging="63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发现药品有质量问题、数量短少、破损等，所造成的损失由本企业全部承担。</w:t>
      </w:r>
    </w:p>
    <w:p w14:paraId="056F8667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Chars="5" w:left="640" w:hangingChars="225" w:hanging="63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对近效期药品，本企业销售人员应积极协商退、换货事宜。</w:t>
      </w:r>
    </w:p>
    <w:p w14:paraId="2283CCDA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="644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企业严格按照医院采购计划数量及时配送药品。</w:t>
      </w:r>
    </w:p>
    <w:p w14:paraId="355679D9" w14:textId="77777777" w:rsidR="003D10DE" w:rsidRPr="00D510C0" w:rsidRDefault="003D10DE" w:rsidP="00D510C0">
      <w:pPr>
        <w:pStyle w:val="a3"/>
        <w:numPr>
          <w:ilvl w:val="0"/>
          <w:numId w:val="6"/>
        </w:numPr>
        <w:adjustRightInd w:val="0"/>
        <w:snapToGrid w:val="0"/>
        <w:spacing w:line="500" w:lineRule="atLeast"/>
        <w:ind w:left="644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紧急情况下，企业接到采购应急药品通知后，应于八小时内将应急药品送达医院药库，并确保所供药品的质量合格。</w:t>
      </w:r>
    </w:p>
    <w:p w14:paraId="518D4B94" w14:textId="77777777" w:rsidR="003D10DE" w:rsidRDefault="003D10DE" w:rsidP="00D510C0">
      <w:pPr>
        <w:adjustRightInd w:val="0"/>
        <w:snapToGrid w:val="0"/>
        <w:spacing w:line="500" w:lineRule="atLeast"/>
        <w:rPr>
          <w:rFonts w:eastAsia="仿宋_GB2312"/>
          <w:bCs/>
          <w:sz w:val="28"/>
          <w:szCs w:val="28"/>
        </w:rPr>
      </w:pPr>
    </w:p>
    <w:p w14:paraId="6C39CBDF" w14:textId="77777777" w:rsidR="00D510C0" w:rsidRDefault="00D510C0" w:rsidP="00D510C0">
      <w:pPr>
        <w:adjustRightInd w:val="0"/>
        <w:snapToGrid w:val="0"/>
        <w:spacing w:line="500" w:lineRule="atLeast"/>
        <w:rPr>
          <w:rFonts w:eastAsia="仿宋_GB2312"/>
          <w:bCs/>
          <w:sz w:val="28"/>
          <w:szCs w:val="28"/>
        </w:rPr>
      </w:pPr>
    </w:p>
    <w:p w14:paraId="735C080B" w14:textId="77777777" w:rsidR="00D510C0" w:rsidRPr="00D510C0" w:rsidRDefault="00D510C0" w:rsidP="00D510C0">
      <w:pPr>
        <w:adjustRightInd w:val="0"/>
        <w:snapToGrid w:val="0"/>
        <w:spacing w:line="500" w:lineRule="atLeast"/>
        <w:rPr>
          <w:rFonts w:eastAsia="仿宋_GB2312"/>
          <w:bCs/>
          <w:sz w:val="28"/>
          <w:szCs w:val="28"/>
        </w:rPr>
      </w:pPr>
    </w:p>
    <w:p w14:paraId="34994D20" w14:textId="77777777" w:rsidR="003D10DE" w:rsidRPr="00D510C0" w:rsidRDefault="003D10DE" w:rsidP="00D510C0">
      <w:pPr>
        <w:adjustRightInd w:val="0"/>
        <w:snapToGrid w:val="0"/>
        <w:spacing w:line="500" w:lineRule="atLeast"/>
        <w:ind w:left="315"/>
        <w:jc w:val="right"/>
        <w:rPr>
          <w:rFonts w:eastAsia="仿宋_GB2312"/>
          <w:bCs/>
          <w:sz w:val="28"/>
          <w:szCs w:val="28"/>
        </w:rPr>
      </w:pPr>
    </w:p>
    <w:p w14:paraId="3D3C6B2F" w14:textId="77777777" w:rsidR="00D510C0" w:rsidRPr="00D510C0" w:rsidRDefault="003D10DE" w:rsidP="00D510C0">
      <w:pPr>
        <w:adjustRightInd w:val="0"/>
        <w:snapToGrid w:val="0"/>
        <w:spacing w:line="500" w:lineRule="atLeast"/>
        <w:ind w:left="315"/>
        <w:jc w:val="right"/>
        <w:rPr>
          <w:rFonts w:eastAsia="仿宋_GB2312"/>
          <w:bCs/>
          <w:color w:val="FF0000"/>
          <w:sz w:val="28"/>
          <w:szCs w:val="28"/>
        </w:rPr>
      </w:pPr>
      <w:r w:rsidRPr="00D510C0">
        <w:rPr>
          <w:rFonts w:eastAsia="仿宋_GB2312"/>
          <w:bCs/>
          <w:color w:val="FF0000"/>
          <w:sz w:val="28"/>
          <w:szCs w:val="28"/>
        </w:rPr>
        <w:t>承诺企业法人代表（签章）</w:t>
      </w:r>
    </w:p>
    <w:p w14:paraId="78308EBA" w14:textId="41AFEA12" w:rsidR="003D10DE" w:rsidRPr="00D510C0" w:rsidRDefault="003D10DE" w:rsidP="00D510C0">
      <w:pPr>
        <w:adjustRightInd w:val="0"/>
        <w:snapToGrid w:val="0"/>
        <w:spacing w:line="500" w:lineRule="atLeast"/>
        <w:ind w:left="315"/>
        <w:jc w:val="right"/>
        <w:rPr>
          <w:rFonts w:eastAsia="仿宋_GB2312"/>
          <w:bCs/>
          <w:color w:val="FF0000"/>
          <w:sz w:val="28"/>
          <w:szCs w:val="28"/>
        </w:rPr>
      </w:pPr>
      <w:r w:rsidRPr="00D510C0">
        <w:rPr>
          <w:rFonts w:eastAsia="仿宋_GB2312"/>
          <w:bCs/>
          <w:color w:val="FF0000"/>
          <w:sz w:val="28"/>
          <w:szCs w:val="28"/>
        </w:rPr>
        <w:t>承诺企业名称（</w:t>
      </w:r>
      <w:r w:rsidR="00C73DD4">
        <w:rPr>
          <w:rFonts w:eastAsia="仿宋_GB2312" w:hint="eastAsia"/>
          <w:bCs/>
          <w:color w:val="FF0000"/>
          <w:sz w:val="28"/>
          <w:szCs w:val="28"/>
        </w:rPr>
        <w:t>加盖</w:t>
      </w:r>
      <w:r w:rsidRPr="00D510C0">
        <w:rPr>
          <w:rFonts w:eastAsia="仿宋_GB2312"/>
          <w:bCs/>
          <w:color w:val="FF0000"/>
          <w:sz w:val="28"/>
          <w:szCs w:val="28"/>
        </w:rPr>
        <w:t>公章）</w:t>
      </w:r>
    </w:p>
    <w:p w14:paraId="7416613F" w14:textId="204E419F" w:rsidR="003A43DA" w:rsidRPr="00D510C0" w:rsidRDefault="003D10DE" w:rsidP="00D510C0">
      <w:pPr>
        <w:adjustRightInd w:val="0"/>
        <w:snapToGrid w:val="0"/>
        <w:spacing w:line="500" w:lineRule="atLeast"/>
        <w:ind w:right="420"/>
        <w:jc w:val="right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年</w:t>
      </w:r>
      <w:r w:rsidR="00100A18" w:rsidRPr="00D510C0">
        <w:rPr>
          <w:rFonts w:eastAsia="仿宋_GB2312"/>
          <w:bCs/>
          <w:sz w:val="28"/>
          <w:szCs w:val="28"/>
        </w:rPr>
        <w:t xml:space="preserve">    </w:t>
      </w:r>
      <w:r w:rsidRPr="00D510C0">
        <w:rPr>
          <w:rFonts w:eastAsia="仿宋_GB2312"/>
          <w:bCs/>
          <w:sz w:val="28"/>
          <w:szCs w:val="28"/>
        </w:rPr>
        <w:t>月</w:t>
      </w:r>
      <w:r w:rsidR="00100A18" w:rsidRPr="00D510C0">
        <w:rPr>
          <w:rFonts w:eastAsia="仿宋_GB2312"/>
          <w:bCs/>
          <w:sz w:val="28"/>
          <w:szCs w:val="28"/>
        </w:rPr>
        <w:t xml:space="preserve">    </w:t>
      </w:r>
      <w:r w:rsidRPr="00D510C0">
        <w:rPr>
          <w:rFonts w:eastAsia="仿宋_GB2312"/>
          <w:bCs/>
          <w:sz w:val="28"/>
          <w:szCs w:val="28"/>
        </w:rPr>
        <w:t>日</w:t>
      </w:r>
    </w:p>
    <w:sectPr w:rsidR="003A43DA" w:rsidRPr="00D510C0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9B93" w14:textId="77777777" w:rsidR="00F772AB" w:rsidRDefault="00F772AB" w:rsidP="0077129F">
      <w:r>
        <w:separator/>
      </w:r>
    </w:p>
  </w:endnote>
  <w:endnote w:type="continuationSeparator" w:id="0">
    <w:p w14:paraId="25ADC00A" w14:textId="77777777" w:rsidR="00F772AB" w:rsidRDefault="00F772AB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E59E" w14:textId="77777777" w:rsidR="00F772AB" w:rsidRDefault="00F772AB" w:rsidP="0077129F">
      <w:r>
        <w:separator/>
      </w:r>
    </w:p>
  </w:footnote>
  <w:footnote w:type="continuationSeparator" w:id="0">
    <w:p w14:paraId="2AC18E9C" w14:textId="77777777" w:rsidR="00F772AB" w:rsidRDefault="00F772AB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5205325">
    <w:abstractNumId w:val="3"/>
  </w:num>
  <w:num w:numId="2" w16cid:durableId="1465928032">
    <w:abstractNumId w:val="2"/>
  </w:num>
  <w:num w:numId="3" w16cid:durableId="982349127">
    <w:abstractNumId w:val="0"/>
  </w:num>
  <w:num w:numId="4" w16cid:durableId="2090105700">
    <w:abstractNumId w:val="1"/>
  </w:num>
  <w:num w:numId="5" w16cid:durableId="159318020">
    <w:abstractNumId w:val="4"/>
  </w:num>
  <w:num w:numId="6" w16cid:durableId="892272877">
    <w:abstractNumId w:val="5"/>
  </w:num>
  <w:num w:numId="7" w16cid:durableId="891887399">
    <w:abstractNumId w:val="9"/>
  </w:num>
  <w:num w:numId="8" w16cid:durableId="637223147">
    <w:abstractNumId w:val="8"/>
  </w:num>
  <w:num w:numId="9" w16cid:durableId="1510636884">
    <w:abstractNumId w:val="7"/>
  </w:num>
  <w:num w:numId="10" w16cid:durableId="1568295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184C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44C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73DD4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10C0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10B72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772AB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F6B9"/>
  <w15:docId w15:val="{7865234C-67A5-4F03-B614-87053A4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C32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77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4</cp:revision>
  <cp:lastPrinted>2017-06-14T08:42:00Z</cp:lastPrinted>
  <dcterms:created xsi:type="dcterms:W3CDTF">2022-06-16T08:33:00Z</dcterms:created>
  <dcterms:modified xsi:type="dcterms:W3CDTF">2023-08-02T01:33:00Z</dcterms:modified>
</cp:coreProperties>
</file>