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5353D9" w14:textId="23A8286F" w:rsidR="0054154E" w:rsidRDefault="000543A4">
      <w:pPr>
        <w:jc w:val="left"/>
        <w:rPr>
          <w:rFonts w:ascii="宋体" w:eastAsia="宋体" w:hAnsi="宋体" w:cs="宋体" w:hint="eastAsia"/>
          <w:b/>
          <w:color w:val="000000"/>
          <w:kern w:val="0"/>
          <w:sz w:val="24"/>
          <w:szCs w:val="24"/>
        </w:rPr>
      </w:pPr>
      <w:r>
        <w:rPr>
          <w:rFonts w:hint="eastAsia"/>
          <w:b/>
          <w:sz w:val="24"/>
          <w:szCs w:val="28"/>
        </w:rPr>
        <w:t>附件</w:t>
      </w:r>
      <w:r w:rsidR="00BD2999">
        <w:rPr>
          <w:rFonts w:ascii="宋体" w:eastAsia="宋体" w:hAnsi="宋体" w:cs="宋体"/>
          <w:b/>
          <w:color w:val="000000"/>
          <w:kern w:val="0"/>
          <w:sz w:val="24"/>
          <w:szCs w:val="24"/>
        </w:rPr>
        <w:t>1</w:t>
      </w:r>
      <w:r>
        <w:rPr>
          <w:rFonts w:ascii="宋体" w:eastAsia="宋体" w:hAnsi="宋体" w:cs="宋体" w:hint="eastAsia"/>
          <w:b/>
          <w:color w:val="000000"/>
          <w:kern w:val="0"/>
          <w:sz w:val="24"/>
          <w:szCs w:val="24"/>
        </w:rPr>
        <w:t>：国家继续医学教育项目循证医学常用方法及证据转化培训日程</w:t>
      </w:r>
    </w:p>
    <w:tbl>
      <w:tblPr>
        <w:tblW w:w="9362" w:type="dxa"/>
        <w:tblInd w:w="-152" w:type="dxa"/>
        <w:tblLook w:val="04A0" w:firstRow="1" w:lastRow="0" w:firstColumn="1" w:lastColumn="0" w:noHBand="0" w:noVBand="1"/>
      </w:tblPr>
      <w:tblGrid>
        <w:gridCol w:w="1002"/>
        <w:gridCol w:w="841"/>
        <w:gridCol w:w="851"/>
        <w:gridCol w:w="3408"/>
        <w:gridCol w:w="940"/>
        <w:gridCol w:w="2320"/>
      </w:tblGrid>
      <w:tr w:rsidR="00341078" w:rsidRPr="00341078" w14:paraId="52890BE9" w14:textId="77777777" w:rsidTr="00272E5D">
        <w:trPr>
          <w:trHeight w:val="285"/>
        </w:trPr>
        <w:tc>
          <w:tcPr>
            <w:tcW w:w="1002" w:type="dxa"/>
            <w:vMerge w:val="restart"/>
            <w:tcBorders>
              <w:top w:val="single" w:sz="8" w:space="0" w:color="auto"/>
              <w:left w:val="single" w:sz="8" w:space="0" w:color="auto"/>
              <w:bottom w:val="single" w:sz="8" w:space="0" w:color="000000"/>
              <w:right w:val="single" w:sz="8" w:space="0" w:color="auto"/>
            </w:tcBorders>
            <w:vAlign w:val="center"/>
            <w:hideMark/>
          </w:tcPr>
          <w:p w14:paraId="3CABA30A" w14:textId="77777777" w:rsidR="00341078" w:rsidRPr="00341078" w:rsidRDefault="00341078" w:rsidP="00341078">
            <w:pPr>
              <w:widowControl/>
              <w:jc w:val="center"/>
              <w:rPr>
                <w:rFonts w:ascii="宋体" w:eastAsia="宋体" w:hAnsi="宋体" w:cs="宋体" w:hint="eastAsia"/>
                <w:b/>
                <w:bCs/>
                <w:color w:val="000000"/>
                <w:kern w:val="0"/>
                <w:sz w:val="22"/>
              </w:rPr>
            </w:pPr>
            <w:r w:rsidRPr="00341078">
              <w:rPr>
                <w:rFonts w:ascii="宋体" w:eastAsia="宋体" w:hAnsi="宋体" w:cs="宋体" w:hint="eastAsia"/>
                <w:b/>
                <w:bCs/>
                <w:color w:val="000000"/>
                <w:kern w:val="0"/>
                <w:sz w:val="22"/>
              </w:rPr>
              <w:t>日期</w:t>
            </w:r>
          </w:p>
        </w:tc>
        <w:tc>
          <w:tcPr>
            <w:tcW w:w="841" w:type="dxa"/>
            <w:tcBorders>
              <w:top w:val="single" w:sz="8" w:space="0" w:color="auto"/>
              <w:left w:val="nil"/>
              <w:bottom w:val="nil"/>
              <w:right w:val="single" w:sz="8" w:space="0" w:color="auto"/>
            </w:tcBorders>
            <w:vAlign w:val="center"/>
            <w:hideMark/>
          </w:tcPr>
          <w:p w14:paraId="1F9A7C8B" w14:textId="77777777" w:rsidR="00341078" w:rsidRPr="00341078" w:rsidRDefault="00341078" w:rsidP="00341078">
            <w:pPr>
              <w:widowControl/>
              <w:jc w:val="center"/>
              <w:rPr>
                <w:rFonts w:ascii="宋体" w:eastAsia="宋体" w:hAnsi="宋体" w:cs="宋体" w:hint="eastAsia"/>
                <w:b/>
                <w:bCs/>
                <w:color w:val="000000"/>
                <w:kern w:val="0"/>
                <w:sz w:val="22"/>
              </w:rPr>
            </w:pPr>
            <w:r w:rsidRPr="00341078">
              <w:rPr>
                <w:rFonts w:ascii="宋体" w:eastAsia="宋体" w:hAnsi="宋体" w:cs="宋体" w:hint="eastAsia"/>
                <w:b/>
                <w:bCs/>
                <w:color w:val="000000"/>
                <w:kern w:val="0"/>
                <w:sz w:val="22"/>
              </w:rPr>
              <w:t>开始</w:t>
            </w:r>
          </w:p>
        </w:tc>
        <w:tc>
          <w:tcPr>
            <w:tcW w:w="851" w:type="dxa"/>
            <w:tcBorders>
              <w:top w:val="single" w:sz="8" w:space="0" w:color="auto"/>
              <w:left w:val="nil"/>
              <w:bottom w:val="nil"/>
              <w:right w:val="single" w:sz="8" w:space="0" w:color="auto"/>
            </w:tcBorders>
            <w:vAlign w:val="center"/>
            <w:hideMark/>
          </w:tcPr>
          <w:p w14:paraId="04A8A609" w14:textId="77777777" w:rsidR="00341078" w:rsidRPr="00341078" w:rsidRDefault="00341078" w:rsidP="00341078">
            <w:pPr>
              <w:widowControl/>
              <w:jc w:val="center"/>
              <w:rPr>
                <w:rFonts w:ascii="宋体" w:eastAsia="宋体" w:hAnsi="宋体" w:cs="宋体" w:hint="eastAsia"/>
                <w:b/>
                <w:bCs/>
                <w:color w:val="000000"/>
                <w:kern w:val="0"/>
                <w:sz w:val="22"/>
              </w:rPr>
            </w:pPr>
            <w:r w:rsidRPr="00341078">
              <w:rPr>
                <w:rFonts w:ascii="宋体" w:eastAsia="宋体" w:hAnsi="宋体" w:cs="宋体" w:hint="eastAsia"/>
                <w:b/>
                <w:bCs/>
                <w:color w:val="000000"/>
                <w:kern w:val="0"/>
                <w:sz w:val="22"/>
              </w:rPr>
              <w:t>结束</w:t>
            </w:r>
          </w:p>
        </w:tc>
        <w:tc>
          <w:tcPr>
            <w:tcW w:w="3408" w:type="dxa"/>
            <w:vMerge w:val="restart"/>
            <w:tcBorders>
              <w:top w:val="single" w:sz="8" w:space="0" w:color="auto"/>
              <w:left w:val="single" w:sz="8" w:space="0" w:color="auto"/>
              <w:bottom w:val="single" w:sz="8" w:space="0" w:color="000000"/>
              <w:right w:val="single" w:sz="8" w:space="0" w:color="auto"/>
            </w:tcBorders>
            <w:vAlign w:val="center"/>
            <w:hideMark/>
          </w:tcPr>
          <w:p w14:paraId="54F649F6" w14:textId="77777777" w:rsidR="00341078" w:rsidRPr="00341078" w:rsidRDefault="00341078" w:rsidP="00341078">
            <w:pPr>
              <w:widowControl/>
              <w:jc w:val="center"/>
              <w:rPr>
                <w:rFonts w:ascii="宋体" w:eastAsia="宋体" w:hAnsi="宋体" w:cs="宋体" w:hint="eastAsia"/>
                <w:b/>
                <w:bCs/>
                <w:color w:val="000000"/>
                <w:kern w:val="0"/>
                <w:sz w:val="22"/>
              </w:rPr>
            </w:pPr>
            <w:r w:rsidRPr="00341078">
              <w:rPr>
                <w:rFonts w:ascii="宋体" w:eastAsia="宋体" w:hAnsi="宋体" w:cs="宋体" w:hint="eastAsia"/>
                <w:b/>
                <w:bCs/>
                <w:color w:val="000000"/>
                <w:kern w:val="0"/>
                <w:sz w:val="22"/>
              </w:rPr>
              <w:t>题    目</w:t>
            </w:r>
          </w:p>
        </w:tc>
        <w:tc>
          <w:tcPr>
            <w:tcW w:w="940" w:type="dxa"/>
            <w:vMerge w:val="restart"/>
            <w:tcBorders>
              <w:top w:val="single" w:sz="8" w:space="0" w:color="auto"/>
              <w:left w:val="single" w:sz="8" w:space="0" w:color="auto"/>
              <w:bottom w:val="single" w:sz="8" w:space="0" w:color="000000"/>
              <w:right w:val="single" w:sz="8" w:space="0" w:color="auto"/>
            </w:tcBorders>
            <w:vAlign w:val="center"/>
            <w:hideMark/>
          </w:tcPr>
          <w:p w14:paraId="07804008" w14:textId="77777777" w:rsidR="00341078" w:rsidRPr="00341078" w:rsidRDefault="00341078" w:rsidP="00341078">
            <w:pPr>
              <w:widowControl/>
              <w:jc w:val="center"/>
              <w:rPr>
                <w:rFonts w:ascii="宋体" w:eastAsia="宋体" w:hAnsi="宋体" w:cs="宋体" w:hint="eastAsia"/>
                <w:b/>
                <w:bCs/>
                <w:color w:val="000000"/>
                <w:kern w:val="0"/>
                <w:sz w:val="22"/>
              </w:rPr>
            </w:pPr>
            <w:r w:rsidRPr="00341078">
              <w:rPr>
                <w:rFonts w:ascii="宋体" w:eastAsia="宋体" w:hAnsi="宋体" w:cs="宋体" w:hint="eastAsia"/>
                <w:b/>
                <w:bCs/>
                <w:color w:val="000000"/>
                <w:kern w:val="0"/>
                <w:sz w:val="22"/>
              </w:rPr>
              <w:t>主讲/主持</w:t>
            </w:r>
          </w:p>
        </w:tc>
        <w:tc>
          <w:tcPr>
            <w:tcW w:w="2320" w:type="dxa"/>
            <w:vMerge w:val="restart"/>
            <w:tcBorders>
              <w:top w:val="single" w:sz="8" w:space="0" w:color="auto"/>
              <w:left w:val="single" w:sz="8" w:space="0" w:color="auto"/>
              <w:bottom w:val="single" w:sz="8" w:space="0" w:color="000000"/>
              <w:right w:val="single" w:sz="8" w:space="0" w:color="auto"/>
            </w:tcBorders>
            <w:vAlign w:val="center"/>
            <w:hideMark/>
          </w:tcPr>
          <w:p w14:paraId="5E252854" w14:textId="77777777" w:rsidR="00341078" w:rsidRPr="00341078" w:rsidRDefault="00341078" w:rsidP="00341078">
            <w:pPr>
              <w:widowControl/>
              <w:jc w:val="center"/>
              <w:rPr>
                <w:rFonts w:ascii="宋体" w:eastAsia="宋体" w:hAnsi="宋体" w:cs="宋体" w:hint="eastAsia"/>
                <w:b/>
                <w:bCs/>
                <w:color w:val="000000"/>
                <w:kern w:val="0"/>
                <w:sz w:val="22"/>
              </w:rPr>
            </w:pPr>
            <w:r w:rsidRPr="00341078">
              <w:rPr>
                <w:rFonts w:ascii="宋体" w:eastAsia="宋体" w:hAnsi="宋体" w:cs="宋体" w:hint="eastAsia"/>
                <w:b/>
                <w:bCs/>
                <w:color w:val="000000"/>
                <w:kern w:val="0"/>
                <w:sz w:val="22"/>
              </w:rPr>
              <w:t>讲者单位</w:t>
            </w:r>
          </w:p>
        </w:tc>
      </w:tr>
      <w:tr w:rsidR="00341078" w:rsidRPr="00341078" w14:paraId="388D9D8A" w14:textId="77777777" w:rsidTr="00272E5D">
        <w:trPr>
          <w:trHeight w:val="300"/>
        </w:trPr>
        <w:tc>
          <w:tcPr>
            <w:tcW w:w="1002" w:type="dxa"/>
            <w:vMerge/>
            <w:tcBorders>
              <w:top w:val="single" w:sz="8" w:space="0" w:color="auto"/>
              <w:left w:val="single" w:sz="8" w:space="0" w:color="auto"/>
              <w:bottom w:val="single" w:sz="8" w:space="0" w:color="000000"/>
              <w:right w:val="single" w:sz="8" w:space="0" w:color="auto"/>
            </w:tcBorders>
            <w:vAlign w:val="center"/>
            <w:hideMark/>
          </w:tcPr>
          <w:p w14:paraId="6E9ACAF9" w14:textId="77777777" w:rsidR="00341078" w:rsidRPr="00341078" w:rsidRDefault="00341078" w:rsidP="00341078">
            <w:pPr>
              <w:widowControl/>
              <w:jc w:val="left"/>
              <w:rPr>
                <w:rFonts w:ascii="宋体" w:eastAsia="宋体" w:hAnsi="宋体" w:cs="宋体" w:hint="eastAsia"/>
                <w:b/>
                <w:bCs/>
                <w:color w:val="000000"/>
                <w:kern w:val="0"/>
                <w:sz w:val="22"/>
              </w:rPr>
            </w:pPr>
          </w:p>
        </w:tc>
        <w:tc>
          <w:tcPr>
            <w:tcW w:w="841" w:type="dxa"/>
            <w:tcBorders>
              <w:top w:val="nil"/>
              <w:left w:val="nil"/>
              <w:bottom w:val="single" w:sz="8" w:space="0" w:color="auto"/>
              <w:right w:val="single" w:sz="8" w:space="0" w:color="auto"/>
            </w:tcBorders>
            <w:vAlign w:val="center"/>
            <w:hideMark/>
          </w:tcPr>
          <w:p w14:paraId="4369B0C9" w14:textId="77777777" w:rsidR="00341078" w:rsidRPr="00341078" w:rsidRDefault="00341078" w:rsidP="00341078">
            <w:pPr>
              <w:widowControl/>
              <w:jc w:val="center"/>
              <w:rPr>
                <w:rFonts w:ascii="宋体" w:eastAsia="宋体" w:hAnsi="宋体" w:cs="宋体" w:hint="eastAsia"/>
                <w:b/>
                <w:bCs/>
                <w:color w:val="000000"/>
                <w:kern w:val="0"/>
                <w:sz w:val="22"/>
              </w:rPr>
            </w:pPr>
            <w:r w:rsidRPr="00341078">
              <w:rPr>
                <w:rFonts w:ascii="宋体" w:eastAsia="宋体" w:hAnsi="宋体" w:cs="宋体" w:hint="eastAsia"/>
                <w:b/>
                <w:bCs/>
                <w:color w:val="000000"/>
                <w:kern w:val="0"/>
                <w:sz w:val="22"/>
              </w:rPr>
              <w:t>时间</w:t>
            </w:r>
          </w:p>
        </w:tc>
        <w:tc>
          <w:tcPr>
            <w:tcW w:w="851" w:type="dxa"/>
            <w:tcBorders>
              <w:top w:val="nil"/>
              <w:left w:val="nil"/>
              <w:bottom w:val="single" w:sz="8" w:space="0" w:color="auto"/>
              <w:right w:val="single" w:sz="8" w:space="0" w:color="auto"/>
            </w:tcBorders>
            <w:vAlign w:val="center"/>
            <w:hideMark/>
          </w:tcPr>
          <w:p w14:paraId="48AFF273" w14:textId="77777777" w:rsidR="00341078" w:rsidRPr="00341078" w:rsidRDefault="00341078" w:rsidP="00341078">
            <w:pPr>
              <w:widowControl/>
              <w:jc w:val="center"/>
              <w:rPr>
                <w:rFonts w:ascii="宋体" w:eastAsia="宋体" w:hAnsi="宋体" w:cs="宋体" w:hint="eastAsia"/>
                <w:b/>
                <w:bCs/>
                <w:color w:val="000000"/>
                <w:kern w:val="0"/>
                <w:sz w:val="22"/>
              </w:rPr>
            </w:pPr>
            <w:r w:rsidRPr="00341078">
              <w:rPr>
                <w:rFonts w:ascii="宋体" w:eastAsia="宋体" w:hAnsi="宋体" w:cs="宋体" w:hint="eastAsia"/>
                <w:b/>
                <w:bCs/>
                <w:color w:val="000000"/>
                <w:kern w:val="0"/>
                <w:sz w:val="22"/>
              </w:rPr>
              <w:t>时间</w:t>
            </w:r>
          </w:p>
        </w:tc>
        <w:tc>
          <w:tcPr>
            <w:tcW w:w="3408" w:type="dxa"/>
            <w:vMerge/>
            <w:tcBorders>
              <w:top w:val="single" w:sz="8" w:space="0" w:color="auto"/>
              <w:left w:val="single" w:sz="8" w:space="0" w:color="auto"/>
              <w:bottom w:val="single" w:sz="8" w:space="0" w:color="000000"/>
              <w:right w:val="single" w:sz="8" w:space="0" w:color="auto"/>
            </w:tcBorders>
            <w:vAlign w:val="center"/>
            <w:hideMark/>
          </w:tcPr>
          <w:p w14:paraId="20F5010B" w14:textId="77777777" w:rsidR="00341078" w:rsidRPr="00341078" w:rsidRDefault="00341078" w:rsidP="00341078">
            <w:pPr>
              <w:widowControl/>
              <w:jc w:val="left"/>
              <w:rPr>
                <w:rFonts w:ascii="宋体" w:eastAsia="宋体" w:hAnsi="宋体" w:cs="宋体" w:hint="eastAsia"/>
                <w:b/>
                <w:bCs/>
                <w:color w:val="000000"/>
                <w:kern w:val="0"/>
                <w:sz w:val="22"/>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14:paraId="7235BF9C" w14:textId="77777777" w:rsidR="00341078" w:rsidRPr="00341078" w:rsidRDefault="00341078" w:rsidP="00341078">
            <w:pPr>
              <w:widowControl/>
              <w:jc w:val="left"/>
              <w:rPr>
                <w:rFonts w:ascii="宋体" w:eastAsia="宋体" w:hAnsi="宋体" w:cs="宋体" w:hint="eastAsia"/>
                <w:b/>
                <w:bCs/>
                <w:color w:val="000000"/>
                <w:kern w:val="0"/>
                <w:sz w:val="22"/>
              </w:rPr>
            </w:pPr>
          </w:p>
        </w:tc>
        <w:tc>
          <w:tcPr>
            <w:tcW w:w="2320" w:type="dxa"/>
            <w:vMerge/>
            <w:tcBorders>
              <w:top w:val="single" w:sz="8" w:space="0" w:color="auto"/>
              <w:left w:val="single" w:sz="8" w:space="0" w:color="auto"/>
              <w:bottom w:val="single" w:sz="8" w:space="0" w:color="000000"/>
              <w:right w:val="single" w:sz="8" w:space="0" w:color="auto"/>
            </w:tcBorders>
            <w:vAlign w:val="center"/>
            <w:hideMark/>
          </w:tcPr>
          <w:p w14:paraId="1304C1DB" w14:textId="77777777" w:rsidR="00341078" w:rsidRPr="00341078" w:rsidRDefault="00341078" w:rsidP="00341078">
            <w:pPr>
              <w:widowControl/>
              <w:jc w:val="left"/>
              <w:rPr>
                <w:rFonts w:ascii="宋体" w:eastAsia="宋体" w:hAnsi="宋体" w:cs="宋体" w:hint="eastAsia"/>
                <w:b/>
                <w:bCs/>
                <w:color w:val="000000"/>
                <w:kern w:val="0"/>
                <w:sz w:val="22"/>
              </w:rPr>
            </w:pPr>
          </w:p>
        </w:tc>
      </w:tr>
      <w:tr w:rsidR="00341078" w:rsidRPr="00341078" w14:paraId="471F21DB" w14:textId="77777777" w:rsidTr="00272E5D">
        <w:trPr>
          <w:trHeight w:val="821"/>
        </w:trPr>
        <w:tc>
          <w:tcPr>
            <w:tcW w:w="1002" w:type="dxa"/>
            <w:tcBorders>
              <w:top w:val="nil"/>
              <w:left w:val="single" w:sz="8" w:space="0" w:color="auto"/>
              <w:bottom w:val="single" w:sz="8" w:space="0" w:color="auto"/>
              <w:right w:val="single" w:sz="8" w:space="0" w:color="auto"/>
            </w:tcBorders>
            <w:vAlign w:val="center"/>
            <w:hideMark/>
          </w:tcPr>
          <w:p w14:paraId="2BE18CB4" w14:textId="77777777" w:rsidR="00341078" w:rsidRPr="00341078" w:rsidRDefault="00341078" w:rsidP="00341078">
            <w:pPr>
              <w:widowControl/>
              <w:jc w:val="left"/>
              <w:rPr>
                <w:rFonts w:ascii="宋体" w:eastAsia="宋体" w:hAnsi="宋体" w:cs="宋体" w:hint="eastAsia"/>
                <w:b/>
                <w:bCs/>
                <w:color w:val="000000"/>
                <w:kern w:val="0"/>
                <w:sz w:val="22"/>
              </w:rPr>
            </w:pPr>
            <w:r w:rsidRPr="00341078">
              <w:rPr>
                <w:rFonts w:ascii="宋体" w:eastAsia="宋体" w:hAnsi="宋体" w:cs="宋体" w:hint="eastAsia"/>
                <w:b/>
                <w:bCs/>
                <w:color w:val="000000"/>
                <w:kern w:val="0"/>
                <w:sz w:val="22"/>
              </w:rPr>
              <w:t>7月3日 星期五</w:t>
            </w:r>
          </w:p>
        </w:tc>
        <w:tc>
          <w:tcPr>
            <w:tcW w:w="1692" w:type="dxa"/>
            <w:gridSpan w:val="2"/>
            <w:tcBorders>
              <w:top w:val="single" w:sz="8" w:space="0" w:color="auto"/>
              <w:left w:val="nil"/>
              <w:bottom w:val="single" w:sz="8" w:space="0" w:color="auto"/>
              <w:right w:val="single" w:sz="8" w:space="0" w:color="000000"/>
            </w:tcBorders>
            <w:vAlign w:val="center"/>
            <w:hideMark/>
          </w:tcPr>
          <w:p w14:paraId="06DF9981" w14:textId="77777777" w:rsidR="00341078" w:rsidRPr="00341078" w:rsidRDefault="00341078" w:rsidP="00341078">
            <w:pPr>
              <w:widowControl/>
              <w:jc w:val="center"/>
              <w:rPr>
                <w:rFonts w:ascii="宋体" w:eastAsia="宋体" w:hAnsi="宋体" w:cs="宋体" w:hint="eastAsia"/>
                <w:color w:val="000000"/>
                <w:kern w:val="0"/>
                <w:sz w:val="22"/>
              </w:rPr>
            </w:pPr>
            <w:r w:rsidRPr="00341078">
              <w:rPr>
                <w:rFonts w:ascii="宋体" w:eastAsia="宋体" w:hAnsi="宋体" w:cs="宋体" w:hint="eastAsia"/>
                <w:color w:val="000000"/>
                <w:kern w:val="0"/>
                <w:sz w:val="22"/>
              </w:rPr>
              <w:t>下午</w:t>
            </w:r>
          </w:p>
        </w:tc>
        <w:tc>
          <w:tcPr>
            <w:tcW w:w="3408" w:type="dxa"/>
            <w:tcBorders>
              <w:top w:val="nil"/>
              <w:left w:val="nil"/>
              <w:bottom w:val="single" w:sz="8" w:space="0" w:color="auto"/>
              <w:right w:val="single" w:sz="8" w:space="0" w:color="auto"/>
            </w:tcBorders>
            <w:vAlign w:val="center"/>
            <w:hideMark/>
          </w:tcPr>
          <w:p w14:paraId="4B10A19C" w14:textId="77777777" w:rsidR="00341078" w:rsidRPr="00341078" w:rsidRDefault="00341078" w:rsidP="00341078">
            <w:pPr>
              <w:widowControl/>
              <w:jc w:val="left"/>
              <w:rPr>
                <w:rFonts w:ascii="宋体" w:eastAsia="宋体" w:hAnsi="宋体" w:cs="宋体" w:hint="eastAsia"/>
                <w:b/>
                <w:bCs/>
                <w:color w:val="000000"/>
                <w:kern w:val="0"/>
                <w:sz w:val="22"/>
              </w:rPr>
            </w:pPr>
            <w:r w:rsidRPr="00341078">
              <w:rPr>
                <w:rFonts w:ascii="宋体" w:eastAsia="宋体" w:hAnsi="宋体" w:cs="宋体" w:hint="eastAsia"/>
                <w:b/>
                <w:bCs/>
                <w:color w:val="000000"/>
                <w:kern w:val="0"/>
                <w:sz w:val="22"/>
              </w:rPr>
              <w:t>报到&amp;注册</w:t>
            </w:r>
          </w:p>
        </w:tc>
        <w:tc>
          <w:tcPr>
            <w:tcW w:w="940" w:type="dxa"/>
            <w:tcBorders>
              <w:top w:val="nil"/>
              <w:left w:val="nil"/>
              <w:bottom w:val="single" w:sz="8" w:space="0" w:color="auto"/>
              <w:right w:val="single" w:sz="8" w:space="0" w:color="auto"/>
            </w:tcBorders>
            <w:vAlign w:val="center"/>
            <w:hideMark/>
          </w:tcPr>
          <w:p w14:paraId="5814BCE8" w14:textId="77777777" w:rsidR="00341078" w:rsidRPr="00341078" w:rsidRDefault="00341078" w:rsidP="00341078">
            <w:pPr>
              <w:widowControl/>
              <w:jc w:val="left"/>
              <w:rPr>
                <w:rFonts w:ascii="宋体" w:eastAsia="宋体" w:hAnsi="宋体" w:cs="宋体" w:hint="eastAsia"/>
                <w:b/>
                <w:bCs/>
                <w:color w:val="000000"/>
                <w:kern w:val="0"/>
                <w:sz w:val="22"/>
              </w:rPr>
            </w:pPr>
            <w:r w:rsidRPr="00341078">
              <w:rPr>
                <w:rFonts w:ascii="宋体" w:eastAsia="宋体" w:hAnsi="宋体" w:cs="宋体" w:hint="eastAsia"/>
                <w:b/>
                <w:bCs/>
                <w:color w:val="000000"/>
                <w:kern w:val="0"/>
                <w:sz w:val="22"/>
              </w:rPr>
              <w:t>项目组</w:t>
            </w:r>
          </w:p>
        </w:tc>
        <w:tc>
          <w:tcPr>
            <w:tcW w:w="2320" w:type="dxa"/>
            <w:tcBorders>
              <w:top w:val="nil"/>
              <w:left w:val="nil"/>
              <w:bottom w:val="single" w:sz="8" w:space="0" w:color="auto"/>
              <w:right w:val="single" w:sz="8" w:space="0" w:color="auto"/>
            </w:tcBorders>
            <w:vAlign w:val="center"/>
            <w:hideMark/>
          </w:tcPr>
          <w:p w14:paraId="2E9FE4F4" w14:textId="77777777" w:rsidR="00341078" w:rsidRPr="00341078" w:rsidRDefault="00341078" w:rsidP="00341078">
            <w:pPr>
              <w:widowControl/>
              <w:jc w:val="left"/>
              <w:rPr>
                <w:rFonts w:ascii="宋体" w:eastAsia="宋体" w:hAnsi="宋体" w:cs="宋体" w:hint="eastAsia"/>
                <w:b/>
                <w:bCs/>
                <w:color w:val="000000"/>
                <w:kern w:val="0"/>
                <w:sz w:val="22"/>
              </w:rPr>
            </w:pPr>
            <w:r w:rsidRPr="00341078">
              <w:rPr>
                <w:rFonts w:ascii="宋体" w:eastAsia="宋体" w:hAnsi="宋体" w:cs="宋体" w:hint="eastAsia"/>
                <w:b/>
                <w:bCs/>
                <w:color w:val="000000"/>
                <w:kern w:val="0"/>
                <w:sz w:val="22"/>
              </w:rPr>
              <w:t xml:space="preserve">　</w:t>
            </w:r>
          </w:p>
        </w:tc>
      </w:tr>
      <w:tr w:rsidR="00341078" w:rsidRPr="00341078" w14:paraId="312D83A2" w14:textId="77777777" w:rsidTr="00272E5D">
        <w:trPr>
          <w:trHeight w:val="825"/>
        </w:trPr>
        <w:tc>
          <w:tcPr>
            <w:tcW w:w="1002" w:type="dxa"/>
            <w:vMerge w:val="restart"/>
            <w:tcBorders>
              <w:top w:val="nil"/>
              <w:left w:val="single" w:sz="8" w:space="0" w:color="auto"/>
              <w:bottom w:val="single" w:sz="8" w:space="0" w:color="000000"/>
              <w:right w:val="single" w:sz="8" w:space="0" w:color="auto"/>
            </w:tcBorders>
            <w:vAlign w:val="center"/>
            <w:hideMark/>
          </w:tcPr>
          <w:p w14:paraId="1062B7C3" w14:textId="77777777" w:rsidR="00341078" w:rsidRPr="00341078" w:rsidRDefault="00341078" w:rsidP="00341078">
            <w:pPr>
              <w:widowControl/>
              <w:jc w:val="center"/>
              <w:rPr>
                <w:rFonts w:ascii="宋体" w:eastAsia="宋体" w:hAnsi="宋体" w:cs="宋体" w:hint="eastAsia"/>
                <w:b/>
                <w:bCs/>
                <w:color w:val="000000"/>
                <w:kern w:val="0"/>
                <w:sz w:val="22"/>
              </w:rPr>
            </w:pPr>
            <w:r w:rsidRPr="00341078">
              <w:rPr>
                <w:rFonts w:ascii="宋体" w:eastAsia="宋体" w:hAnsi="宋体" w:cs="宋体" w:hint="eastAsia"/>
                <w:b/>
                <w:bCs/>
                <w:color w:val="000000"/>
                <w:kern w:val="0"/>
                <w:sz w:val="22"/>
              </w:rPr>
              <w:t>7月4日 星期六</w:t>
            </w:r>
          </w:p>
        </w:tc>
        <w:tc>
          <w:tcPr>
            <w:tcW w:w="841" w:type="dxa"/>
            <w:tcBorders>
              <w:top w:val="nil"/>
              <w:left w:val="nil"/>
              <w:bottom w:val="single" w:sz="8" w:space="0" w:color="auto"/>
              <w:right w:val="single" w:sz="8" w:space="0" w:color="auto"/>
            </w:tcBorders>
            <w:vAlign w:val="center"/>
            <w:hideMark/>
          </w:tcPr>
          <w:p w14:paraId="36306837" w14:textId="2F9645DD" w:rsidR="00341078" w:rsidRPr="00341078" w:rsidRDefault="00893174" w:rsidP="00341078">
            <w:pPr>
              <w:widowControl/>
              <w:jc w:val="left"/>
              <w:rPr>
                <w:rFonts w:ascii="宋体" w:eastAsia="宋体" w:hAnsi="宋体" w:cs="宋体" w:hint="eastAsia"/>
                <w:color w:val="000000"/>
                <w:kern w:val="0"/>
                <w:sz w:val="22"/>
              </w:rPr>
            </w:pPr>
            <w:r>
              <w:rPr>
                <w:rFonts w:ascii="宋体" w:eastAsia="宋体" w:hAnsi="宋体" w:cs="宋体" w:hint="eastAsia"/>
                <w:color w:val="000000"/>
                <w:kern w:val="0"/>
                <w:sz w:val="22"/>
              </w:rPr>
              <w:t>0</w:t>
            </w:r>
            <w:r w:rsidR="00341078" w:rsidRPr="00341078">
              <w:rPr>
                <w:rFonts w:ascii="宋体" w:eastAsia="宋体" w:hAnsi="宋体" w:cs="宋体" w:hint="eastAsia"/>
                <w:color w:val="000000"/>
                <w:kern w:val="0"/>
                <w:sz w:val="22"/>
              </w:rPr>
              <w:t>8:30</w:t>
            </w:r>
          </w:p>
        </w:tc>
        <w:tc>
          <w:tcPr>
            <w:tcW w:w="851" w:type="dxa"/>
            <w:tcBorders>
              <w:top w:val="nil"/>
              <w:left w:val="nil"/>
              <w:bottom w:val="single" w:sz="8" w:space="0" w:color="auto"/>
              <w:right w:val="single" w:sz="8" w:space="0" w:color="auto"/>
            </w:tcBorders>
            <w:vAlign w:val="center"/>
            <w:hideMark/>
          </w:tcPr>
          <w:p w14:paraId="7A1ADE8B" w14:textId="7474D935" w:rsidR="00341078" w:rsidRPr="00341078" w:rsidRDefault="00B10328" w:rsidP="00341078">
            <w:pPr>
              <w:widowControl/>
              <w:jc w:val="left"/>
              <w:rPr>
                <w:rFonts w:ascii="宋体" w:eastAsia="宋体" w:hAnsi="宋体" w:cs="宋体" w:hint="eastAsia"/>
                <w:color w:val="000000"/>
                <w:kern w:val="0"/>
                <w:sz w:val="22"/>
              </w:rPr>
            </w:pPr>
            <w:r>
              <w:rPr>
                <w:rFonts w:ascii="宋体" w:eastAsia="宋体" w:hAnsi="宋体" w:cs="宋体"/>
                <w:color w:val="000000"/>
                <w:kern w:val="0"/>
                <w:sz w:val="22"/>
              </w:rPr>
              <w:t>9</w:t>
            </w:r>
            <w:r w:rsidR="00603799">
              <w:rPr>
                <w:rFonts w:ascii="宋体" w:eastAsia="宋体" w:hAnsi="宋体" w:cs="宋体" w:hint="eastAsia"/>
                <w:color w:val="000000"/>
                <w:kern w:val="0"/>
                <w:sz w:val="22"/>
              </w:rPr>
              <w:t>:</w:t>
            </w:r>
            <w:r>
              <w:rPr>
                <w:rFonts w:ascii="宋体" w:eastAsia="宋体" w:hAnsi="宋体" w:cs="宋体"/>
                <w:color w:val="000000"/>
                <w:kern w:val="0"/>
                <w:sz w:val="22"/>
              </w:rPr>
              <w:t>0</w:t>
            </w:r>
            <w:r w:rsidR="00341078" w:rsidRPr="00341078">
              <w:rPr>
                <w:rFonts w:ascii="宋体" w:eastAsia="宋体" w:hAnsi="宋体" w:cs="宋体" w:hint="eastAsia"/>
                <w:color w:val="000000"/>
                <w:kern w:val="0"/>
                <w:sz w:val="22"/>
              </w:rPr>
              <w:t>0</w:t>
            </w:r>
          </w:p>
        </w:tc>
        <w:tc>
          <w:tcPr>
            <w:tcW w:w="3408" w:type="dxa"/>
            <w:tcBorders>
              <w:top w:val="nil"/>
              <w:left w:val="nil"/>
              <w:bottom w:val="single" w:sz="8" w:space="0" w:color="auto"/>
              <w:right w:val="single" w:sz="8" w:space="0" w:color="auto"/>
            </w:tcBorders>
            <w:vAlign w:val="center"/>
            <w:hideMark/>
          </w:tcPr>
          <w:p w14:paraId="73D86F28" w14:textId="23F5AEC7" w:rsidR="00341078" w:rsidRPr="00341078" w:rsidRDefault="0054154E" w:rsidP="00603799">
            <w:pPr>
              <w:widowControl/>
              <w:jc w:val="left"/>
              <w:rPr>
                <w:rFonts w:ascii="宋体" w:eastAsia="宋体" w:hAnsi="宋体" w:cs="宋体" w:hint="eastAsia"/>
                <w:b/>
                <w:bCs/>
                <w:color w:val="000000"/>
                <w:kern w:val="0"/>
                <w:sz w:val="22"/>
              </w:rPr>
            </w:pPr>
            <w:r>
              <w:rPr>
                <w:rFonts w:ascii="宋体" w:eastAsia="宋体" w:hAnsi="宋体" w:cs="宋体" w:hint="eastAsia"/>
                <w:b/>
                <w:bCs/>
                <w:color w:val="000000"/>
                <w:kern w:val="0"/>
                <w:sz w:val="22"/>
              </w:rPr>
              <w:t>开班式</w:t>
            </w:r>
          </w:p>
        </w:tc>
        <w:tc>
          <w:tcPr>
            <w:tcW w:w="940" w:type="dxa"/>
            <w:tcBorders>
              <w:top w:val="nil"/>
              <w:left w:val="nil"/>
              <w:bottom w:val="single" w:sz="8" w:space="0" w:color="auto"/>
              <w:right w:val="single" w:sz="8" w:space="0" w:color="auto"/>
            </w:tcBorders>
            <w:vAlign w:val="center"/>
            <w:hideMark/>
          </w:tcPr>
          <w:p w14:paraId="512D4AB1" w14:textId="1364BB4C" w:rsidR="00341078" w:rsidRPr="00341078" w:rsidRDefault="0054154E" w:rsidP="00341078">
            <w:pPr>
              <w:widowControl/>
              <w:jc w:val="left"/>
              <w:rPr>
                <w:rFonts w:ascii="宋体" w:eastAsia="宋体" w:hAnsi="宋体" w:cs="宋体" w:hint="eastAsia"/>
                <w:b/>
                <w:bCs/>
                <w:color w:val="000000"/>
                <w:kern w:val="0"/>
                <w:sz w:val="22"/>
              </w:rPr>
            </w:pPr>
            <w:r w:rsidRPr="00341078">
              <w:rPr>
                <w:rFonts w:ascii="宋体" w:eastAsia="宋体" w:hAnsi="宋体" w:cs="宋体" w:hint="eastAsia"/>
                <w:color w:val="000000"/>
                <w:kern w:val="0"/>
                <w:sz w:val="22"/>
              </w:rPr>
              <w:t>卫茂玲</w:t>
            </w:r>
          </w:p>
        </w:tc>
        <w:tc>
          <w:tcPr>
            <w:tcW w:w="2320" w:type="dxa"/>
            <w:tcBorders>
              <w:top w:val="nil"/>
              <w:left w:val="nil"/>
              <w:bottom w:val="single" w:sz="8" w:space="0" w:color="auto"/>
              <w:right w:val="single" w:sz="8" w:space="0" w:color="auto"/>
            </w:tcBorders>
            <w:vAlign w:val="center"/>
            <w:hideMark/>
          </w:tcPr>
          <w:p w14:paraId="51973733" w14:textId="74894C75" w:rsidR="00242246" w:rsidRPr="00341078" w:rsidRDefault="00341078" w:rsidP="0054154E">
            <w:pPr>
              <w:widowControl/>
              <w:jc w:val="left"/>
              <w:rPr>
                <w:rFonts w:ascii="宋体" w:eastAsia="宋体" w:hAnsi="宋体" w:cs="宋体" w:hint="eastAsia"/>
                <w:b/>
                <w:bCs/>
                <w:color w:val="000000"/>
                <w:kern w:val="0"/>
                <w:sz w:val="22"/>
              </w:rPr>
            </w:pPr>
            <w:r w:rsidRPr="0054154E">
              <w:rPr>
                <w:rFonts w:ascii="宋体" w:eastAsia="宋体" w:hAnsi="宋体" w:cs="宋体" w:hint="eastAsia"/>
                <w:color w:val="000000"/>
                <w:kern w:val="0"/>
                <w:sz w:val="22"/>
              </w:rPr>
              <w:t>四川大学华西医院</w:t>
            </w:r>
          </w:p>
        </w:tc>
      </w:tr>
      <w:tr w:rsidR="0071237A" w:rsidRPr="00341078" w14:paraId="56CEFEC9" w14:textId="77777777" w:rsidTr="00272E5D">
        <w:trPr>
          <w:trHeight w:val="825"/>
        </w:trPr>
        <w:tc>
          <w:tcPr>
            <w:tcW w:w="1002" w:type="dxa"/>
            <w:vMerge/>
            <w:tcBorders>
              <w:top w:val="nil"/>
              <w:left w:val="single" w:sz="8" w:space="0" w:color="auto"/>
              <w:bottom w:val="single" w:sz="8" w:space="0" w:color="000000"/>
              <w:right w:val="single" w:sz="8" w:space="0" w:color="auto"/>
            </w:tcBorders>
            <w:vAlign w:val="center"/>
            <w:hideMark/>
          </w:tcPr>
          <w:p w14:paraId="3A1FAB1A" w14:textId="77777777" w:rsidR="0071237A" w:rsidRPr="00341078" w:rsidRDefault="0071237A" w:rsidP="0071237A">
            <w:pPr>
              <w:widowControl/>
              <w:jc w:val="left"/>
              <w:rPr>
                <w:rFonts w:ascii="宋体" w:eastAsia="宋体" w:hAnsi="宋体" w:cs="宋体" w:hint="eastAsia"/>
                <w:b/>
                <w:bCs/>
                <w:color w:val="000000"/>
                <w:kern w:val="0"/>
                <w:sz w:val="22"/>
              </w:rPr>
            </w:pPr>
          </w:p>
        </w:tc>
        <w:tc>
          <w:tcPr>
            <w:tcW w:w="841" w:type="dxa"/>
            <w:tcBorders>
              <w:top w:val="nil"/>
              <w:left w:val="nil"/>
              <w:bottom w:val="single" w:sz="8" w:space="0" w:color="auto"/>
              <w:right w:val="single" w:sz="8" w:space="0" w:color="auto"/>
            </w:tcBorders>
            <w:vAlign w:val="center"/>
            <w:hideMark/>
          </w:tcPr>
          <w:p w14:paraId="6BF3E8B2" w14:textId="0884F09B" w:rsidR="0071237A" w:rsidRPr="00341078" w:rsidRDefault="00B10328" w:rsidP="0071237A">
            <w:pPr>
              <w:widowControl/>
              <w:jc w:val="left"/>
              <w:rPr>
                <w:rFonts w:ascii="宋体" w:eastAsia="宋体" w:hAnsi="宋体" w:cs="宋体" w:hint="eastAsia"/>
                <w:color w:val="000000"/>
                <w:kern w:val="0"/>
                <w:sz w:val="22"/>
              </w:rPr>
            </w:pPr>
            <w:r>
              <w:rPr>
                <w:rFonts w:ascii="宋体" w:eastAsia="宋体" w:hAnsi="宋体" w:cs="宋体"/>
                <w:color w:val="000000"/>
                <w:kern w:val="0"/>
                <w:sz w:val="22"/>
              </w:rPr>
              <w:t>09</w:t>
            </w:r>
            <w:r w:rsidR="00603799">
              <w:rPr>
                <w:rFonts w:ascii="宋体" w:eastAsia="宋体" w:hAnsi="宋体" w:cs="宋体" w:hint="eastAsia"/>
                <w:color w:val="000000"/>
                <w:kern w:val="0"/>
                <w:sz w:val="22"/>
              </w:rPr>
              <w:t>:</w:t>
            </w:r>
            <w:r>
              <w:rPr>
                <w:rFonts w:ascii="宋体" w:eastAsia="宋体" w:hAnsi="宋体" w:cs="宋体"/>
                <w:color w:val="000000"/>
                <w:kern w:val="0"/>
                <w:sz w:val="22"/>
              </w:rPr>
              <w:t>0</w:t>
            </w:r>
            <w:r w:rsidR="0071237A" w:rsidRPr="00341078">
              <w:rPr>
                <w:rFonts w:ascii="宋体" w:eastAsia="宋体" w:hAnsi="宋体" w:cs="宋体" w:hint="eastAsia"/>
                <w:color w:val="000000"/>
                <w:kern w:val="0"/>
                <w:sz w:val="22"/>
              </w:rPr>
              <w:t>0</w:t>
            </w:r>
          </w:p>
        </w:tc>
        <w:tc>
          <w:tcPr>
            <w:tcW w:w="851" w:type="dxa"/>
            <w:tcBorders>
              <w:top w:val="nil"/>
              <w:left w:val="nil"/>
              <w:bottom w:val="single" w:sz="8" w:space="0" w:color="auto"/>
              <w:right w:val="single" w:sz="8" w:space="0" w:color="auto"/>
            </w:tcBorders>
            <w:vAlign w:val="center"/>
            <w:hideMark/>
          </w:tcPr>
          <w:p w14:paraId="0732F638" w14:textId="58617428" w:rsidR="0071237A" w:rsidRPr="00341078" w:rsidRDefault="0054154E" w:rsidP="0071237A">
            <w:pPr>
              <w:widowControl/>
              <w:jc w:val="left"/>
              <w:rPr>
                <w:rFonts w:ascii="宋体" w:eastAsia="宋体" w:hAnsi="宋体" w:cs="宋体" w:hint="eastAsia"/>
                <w:color w:val="000000"/>
                <w:kern w:val="0"/>
                <w:sz w:val="22"/>
              </w:rPr>
            </w:pPr>
            <w:r>
              <w:rPr>
                <w:rFonts w:ascii="宋体" w:eastAsia="宋体" w:hAnsi="宋体" w:cs="宋体" w:hint="eastAsia"/>
                <w:color w:val="000000"/>
                <w:kern w:val="0"/>
                <w:sz w:val="22"/>
              </w:rPr>
              <w:t>10</w:t>
            </w:r>
            <w:r w:rsidR="0071237A">
              <w:rPr>
                <w:rFonts w:ascii="宋体" w:eastAsia="宋体" w:hAnsi="宋体" w:cs="宋体" w:hint="eastAsia"/>
                <w:color w:val="000000"/>
                <w:kern w:val="0"/>
                <w:sz w:val="22"/>
              </w:rPr>
              <w:t>:</w:t>
            </w:r>
            <w:r>
              <w:rPr>
                <w:rFonts w:ascii="宋体" w:eastAsia="宋体" w:hAnsi="宋体" w:cs="宋体" w:hint="eastAsia"/>
                <w:color w:val="000000"/>
                <w:kern w:val="0"/>
                <w:sz w:val="22"/>
              </w:rPr>
              <w:t>0</w:t>
            </w:r>
            <w:r w:rsidR="0071237A" w:rsidRPr="00341078">
              <w:rPr>
                <w:rFonts w:ascii="宋体" w:eastAsia="宋体" w:hAnsi="宋体" w:cs="宋体" w:hint="eastAsia"/>
                <w:color w:val="000000"/>
                <w:kern w:val="0"/>
                <w:sz w:val="22"/>
              </w:rPr>
              <w:t>0</w:t>
            </w:r>
          </w:p>
        </w:tc>
        <w:tc>
          <w:tcPr>
            <w:tcW w:w="3408" w:type="dxa"/>
            <w:tcBorders>
              <w:top w:val="nil"/>
              <w:left w:val="nil"/>
              <w:bottom w:val="single" w:sz="8" w:space="0" w:color="auto"/>
              <w:right w:val="single" w:sz="8" w:space="0" w:color="auto"/>
            </w:tcBorders>
            <w:vAlign w:val="center"/>
          </w:tcPr>
          <w:p w14:paraId="491C7811" w14:textId="0BD04E2F" w:rsidR="0071237A" w:rsidRPr="00341078" w:rsidRDefault="0071237A" w:rsidP="0071237A">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基础知识与专业进展---循证医学基本概念、方法与进展</w:t>
            </w:r>
          </w:p>
        </w:tc>
        <w:tc>
          <w:tcPr>
            <w:tcW w:w="940" w:type="dxa"/>
            <w:tcBorders>
              <w:top w:val="nil"/>
              <w:left w:val="nil"/>
              <w:bottom w:val="single" w:sz="8" w:space="0" w:color="auto"/>
              <w:right w:val="single" w:sz="8" w:space="0" w:color="auto"/>
            </w:tcBorders>
            <w:vAlign w:val="center"/>
          </w:tcPr>
          <w:p w14:paraId="64370714" w14:textId="5154264F" w:rsidR="0071237A" w:rsidRPr="00341078" w:rsidRDefault="0071237A" w:rsidP="0071237A">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卫茂玲</w:t>
            </w:r>
          </w:p>
        </w:tc>
        <w:tc>
          <w:tcPr>
            <w:tcW w:w="2320" w:type="dxa"/>
            <w:tcBorders>
              <w:top w:val="nil"/>
              <w:left w:val="nil"/>
              <w:bottom w:val="single" w:sz="8" w:space="0" w:color="auto"/>
              <w:right w:val="single" w:sz="8" w:space="0" w:color="auto"/>
            </w:tcBorders>
            <w:vAlign w:val="center"/>
          </w:tcPr>
          <w:p w14:paraId="2E17817A" w14:textId="244E783F" w:rsidR="0071237A" w:rsidRPr="00341078" w:rsidRDefault="0071237A" w:rsidP="0071237A">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四川大学华西医院</w:t>
            </w:r>
          </w:p>
        </w:tc>
      </w:tr>
      <w:tr w:rsidR="0071237A" w:rsidRPr="00341078" w14:paraId="07DD4207" w14:textId="77777777" w:rsidTr="00272E5D">
        <w:trPr>
          <w:trHeight w:val="555"/>
        </w:trPr>
        <w:tc>
          <w:tcPr>
            <w:tcW w:w="1002" w:type="dxa"/>
            <w:vMerge/>
            <w:tcBorders>
              <w:top w:val="nil"/>
              <w:left w:val="single" w:sz="8" w:space="0" w:color="auto"/>
              <w:bottom w:val="single" w:sz="8" w:space="0" w:color="000000"/>
              <w:right w:val="single" w:sz="8" w:space="0" w:color="auto"/>
            </w:tcBorders>
            <w:vAlign w:val="center"/>
            <w:hideMark/>
          </w:tcPr>
          <w:p w14:paraId="5E113A36" w14:textId="77777777" w:rsidR="0071237A" w:rsidRPr="00341078" w:rsidRDefault="0071237A" w:rsidP="0071237A">
            <w:pPr>
              <w:widowControl/>
              <w:jc w:val="left"/>
              <w:rPr>
                <w:rFonts w:ascii="宋体" w:eastAsia="宋体" w:hAnsi="宋体" w:cs="宋体" w:hint="eastAsia"/>
                <w:b/>
                <w:bCs/>
                <w:color w:val="000000"/>
                <w:kern w:val="0"/>
                <w:sz w:val="22"/>
              </w:rPr>
            </w:pPr>
          </w:p>
        </w:tc>
        <w:tc>
          <w:tcPr>
            <w:tcW w:w="841" w:type="dxa"/>
            <w:tcBorders>
              <w:top w:val="nil"/>
              <w:left w:val="nil"/>
              <w:bottom w:val="single" w:sz="8" w:space="0" w:color="auto"/>
              <w:right w:val="single" w:sz="8" w:space="0" w:color="auto"/>
            </w:tcBorders>
            <w:vAlign w:val="center"/>
            <w:hideMark/>
          </w:tcPr>
          <w:p w14:paraId="55F3179C" w14:textId="07395073" w:rsidR="0071237A" w:rsidRPr="00341078" w:rsidRDefault="0054154E" w:rsidP="0071237A">
            <w:pPr>
              <w:widowControl/>
              <w:jc w:val="left"/>
              <w:rPr>
                <w:rFonts w:ascii="宋体" w:eastAsia="宋体" w:hAnsi="宋体" w:cs="宋体" w:hint="eastAsia"/>
                <w:color w:val="000000"/>
                <w:kern w:val="0"/>
                <w:sz w:val="22"/>
              </w:rPr>
            </w:pPr>
            <w:r>
              <w:rPr>
                <w:rFonts w:ascii="宋体" w:eastAsia="宋体" w:hAnsi="宋体" w:cs="宋体" w:hint="eastAsia"/>
                <w:color w:val="000000"/>
                <w:kern w:val="0"/>
                <w:sz w:val="22"/>
              </w:rPr>
              <w:t>10</w:t>
            </w:r>
            <w:r w:rsidR="0071237A">
              <w:rPr>
                <w:rFonts w:ascii="宋体" w:eastAsia="宋体" w:hAnsi="宋体" w:cs="宋体" w:hint="eastAsia"/>
                <w:color w:val="000000"/>
                <w:kern w:val="0"/>
                <w:sz w:val="22"/>
              </w:rPr>
              <w:t>:</w:t>
            </w:r>
            <w:r>
              <w:rPr>
                <w:rFonts w:ascii="宋体" w:eastAsia="宋体" w:hAnsi="宋体" w:cs="宋体" w:hint="eastAsia"/>
                <w:color w:val="000000"/>
                <w:kern w:val="0"/>
                <w:sz w:val="22"/>
              </w:rPr>
              <w:t>0</w:t>
            </w:r>
            <w:r w:rsidR="0071237A" w:rsidRPr="00341078">
              <w:rPr>
                <w:rFonts w:ascii="宋体" w:eastAsia="宋体" w:hAnsi="宋体" w:cs="宋体" w:hint="eastAsia"/>
                <w:color w:val="000000"/>
                <w:kern w:val="0"/>
                <w:sz w:val="22"/>
              </w:rPr>
              <w:t>0</w:t>
            </w:r>
          </w:p>
        </w:tc>
        <w:tc>
          <w:tcPr>
            <w:tcW w:w="851" w:type="dxa"/>
            <w:tcBorders>
              <w:top w:val="nil"/>
              <w:left w:val="nil"/>
              <w:bottom w:val="single" w:sz="8" w:space="0" w:color="auto"/>
              <w:right w:val="single" w:sz="8" w:space="0" w:color="auto"/>
            </w:tcBorders>
            <w:vAlign w:val="center"/>
            <w:hideMark/>
          </w:tcPr>
          <w:p w14:paraId="69DDAE63" w14:textId="181A0F50" w:rsidR="0071237A" w:rsidRPr="00341078" w:rsidRDefault="0071237A" w:rsidP="0071237A">
            <w:pPr>
              <w:widowControl/>
              <w:jc w:val="left"/>
              <w:rPr>
                <w:rFonts w:ascii="宋体" w:eastAsia="宋体" w:hAnsi="宋体" w:cs="宋体" w:hint="eastAsia"/>
                <w:color w:val="000000"/>
                <w:kern w:val="0"/>
                <w:sz w:val="22"/>
              </w:rPr>
            </w:pPr>
            <w:r>
              <w:rPr>
                <w:rFonts w:ascii="宋体" w:eastAsia="宋体" w:hAnsi="宋体" w:cs="宋体" w:hint="eastAsia"/>
                <w:color w:val="000000"/>
                <w:kern w:val="0"/>
                <w:sz w:val="22"/>
              </w:rPr>
              <w:t>1</w:t>
            </w:r>
            <w:r w:rsidR="0054154E">
              <w:rPr>
                <w:rFonts w:ascii="宋体" w:eastAsia="宋体" w:hAnsi="宋体" w:cs="宋体" w:hint="eastAsia"/>
                <w:color w:val="000000"/>
                <w:kern w:val="0"/>
                <w:sz w:val="22"/>
              </w:rPr>
              <w:t>2</w:t>
            </w:r>
            <w:r>
              <w:rPr>
                <w:rFonts w:ascii="宋体" w:eastAsia="宋体" w:hAnsi="宋体" w:cs="宋体" w:hint="eastAsia"/>
                <w:color w:val="000000"/>
                <w:kern w:val="0"/>
                <w:sz w:val="22"/>
              </w:rPr>
              <w:t>:</w:t>
            </w:r>
            <w:r w:rsidR="0054154E">
              <w:rPr>
                <w:rFonts w:ascii="宋体" w:eastAsia="宋体" w:hAnsi="宋体" w:cs="宋体" w:hint="eastAsia"/>
                <w:color w:val="000000"/>
                <w:kern w:val="0"/>
                <w:sz w:val="22"/>
              </w:rPr>
              <w:t>0</w:t>
            </w:r>
            <w:r w:rsidRPr="00341078">
              <w:rPr>
                <w:rFonts w:ascii="宋体" w:eastAsia="宋体" w:hAnsi="宋体" w:cs="宋体" w:hint="eastAsia"/>
                <w:color w:val="000000"/>
                <w:kern w:val="0"/>
                <w:sz w:val="22"/>
              </w:rPr>
              <w:t>0</w:t>
            </w:r>
          </w:p>
        </w:tc>
        <w:tc>
          <w:tcPr>
            <w:tcW w:w="3408" w:type="dxa"/>
            <w:tcBorders>
              <w:top w:val="nil"/>
              <w:left w:val="nil"/>
              <w:bottom w:val="single" w:sz="8" w:space="0" w:color="auto"/>
              <w:right w:val="single" w:sz="8" w:space="0" w:color="auto"/>
            </w:tcBorders>
            <w:vAlign w:val="center"/>
          </w:tcPr>
          <w:p w14:paraId="7877E953" w14:textId="3FFC73F5" w:rsidR="0071237A" w:rsidRPr="00341078" w:rsidRDefault="0071237A" w:rsidP="0071237A">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基于循证理念的临床科研设计与实施：临床研究选题、计划书撰写、中医药研究设计方法</w:t>
            </w:r>
          </w:p>
        </w:tc>
        <w:tc>
          <w:tcPr>
            <w:tcW w:w="940" w:type="dxa"/>
            <w:tcBorders>
              <w:top w:val="nil"/>
              <w:left w:val="nil"/>
              <w:bottom w:val="single" w:sz="8" w:space="0" w:color="auto"/>
              <w:right w:val="single" w:sz="8" w:space="0" w:color="auto"/>
            </w:tcBorders>
            <w:vAlign w:val="center"/>
          </w:tcPr>
          <w:p w14:paraId="2B3EFB6E" w14:textId="52F95166" w:rsidR="0071237A" w:rsidRPr="00341078" w:rsidRDefault="0071237A" w:rsidP="0071237A">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刘建平</w:t>
            </w:r>
          </w:p>
        </w:tc>
        <w:tc>
          <w:tcPr>
            <w:tcW w:w="2320" w:type="dxa"/>
            <w:tcBorders>
              <w:top w:val="nil"/>
              <w:left w:val="nil"/>
              <w:bottom w:val="single" w:sz="8" w:space="0" w:color="auto"/>
              <w:right w:val="single" w:sz="8" w:space="0" w:color="auto"/>
            </w:tcBorders>
            <w:vAlign w:val="center"/>
          </w:tcPr>
          <w:p w14:paraId="2A40828E" w14:textId="41B49643" w:rsidR="0071237A" w:rsidRPr="00341078" w:rsidRDefault="0071237A" w:rsidP="0071237A">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成都中医药大学附属医院</w:t>
            </w:r>
          </w:p>
        </w:tc>
      </w:tr>
      <w:tr w:rsidR="00603799" w:rsidRPr="00341078" w14:paraId="5A1262A9" w14:textId="77777777" w:rsidTr="00272E5D">
        <w:trPr>
          <w:trHeight w:val="300"/>
        </w:trPr>
        <w:tc>
          <w:tcPr>
            <w:tcW w:w="1002" w:type="dxa"/>
            <w:vMerge/>
            <w:tcBorders>
              <w:top w:val="nil"/>
              <w:left w:val="single" w:sz="8" w:space="0" w:color="auto"/>
              <w:bottom w:val="single" w:sz="8" w:space="0" w:color="000000"/>
              <w:right w:val="single" w:sz="8" w:space="0" w:color="auto"/>
            </w:tcBorders>
            <w:vAlign w:val="center"/>
            <w:hideMark/>
          </w:tcPr>
          <w:p w14:paraId="47C04BEA" w14:textId="77777777" w:rsidR="00603799" w:rsidRPr="00341078" w:rsidRDefault="00603799" w:rsidP="00603799">
            <w:pPr>
              <w:widowControl/>
              <w:jc w:val="left"/>
              <w:rPr>
                <w:rFonts w:ascii="宋体" w:eastAsia="宋体" w:hAnsi="宋体" w:cs="宋体" w:hint="eastAsia"/>
                <w:b/>
                <w:bCs/>
                <w:color w:val="000000"/>
                <w:kern w:val="0"/>
                <w:sz w:val="22"/>
              </w:rPr>
            </w:pPr>
          </w:p>
        </w:tc>
        <w:tc>
          <w:tcPr>
            <w:tcW w:w="841" w:type="dxa"/>
            <w:tcBorders>
              <w:top w:val="nil"/>
              <w:left w:val="nil"/>
              <w:bottom w:val="single" w:sz="8" w:space="0" w:color="auto"/>
              <w:right w:val="single" w:sz="8" w:space="0" w:color="auto"/>
            </w:tcBorders>
            <w:vAlign w:val="center"/>
            <w:hideMark/>
          </w:tcPr>
          <w:p w14:paraId="372D3ADB" w14:textId="77777777" w:rsidR="00603799" w:rsidRPr="00341078" w:rsidRDefault="00603799" w:rsidP="00603799">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12:00</w:t>
            </w:r>
          </w:p>
        </w:tc>
        <w:tc>
          <w:tcPr>
            <w:tcW w:w="851" w:type="dxa"/>
            <w:tcBorders>
              <w:top w:val="nil"/>
              <w:left w:val="nil"/>
              <w:bottom w:val="single" w:sz="8" w:space="0" w:color="auto"/>
              <w:right w:val="single" w:sz="8" w:space="0" w:color="auto"/>
            </w:tcBorders>
            <w:vAlign w:val="center"/>
            <w:hideMark/>
          </w:tcPr>
          <w:p w14:paraId="5D37BE25" w14:textId="77777777" w:rsidR="00603799" w:rsidRPr="00341078" w:rsidRDefault="00603799" w:rsidP="00603799">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14:00</w:t>
            </w:r>
          </w:p>
        </w:tc>
        <w:tc>
          <w:tcPr>
            <w:tcW w:w="3408" w:type="dxa"/>
            <w:tcBorders>
              <w:top w:val="nil"/>
              <w:left w:val="nil"/>
              <w:bottom w:val="single" w:sz="8" w:space="0" w:color="auto"/>
              <w:right w:val="single" w:sz="8" w:space="0" w:color="auto"/>
            </w:tcBorders>
            <w:vAlign w:val="center"/>
            <w:hideMark/>
          </w:tcPr>
          <w:p w14:paraId="3E86826F" w14:textId="77777777" w:rsidR="00603799" w:rsidRPr="00341078" w:rsidRDefault="00603799" w:rsidP="00603799">
            <w:pPr>
              <w:widowControl/>
              <w:jc w:val="left"/>
              <w:rPr>
                <w:rFonts w:ascii="宋体" w:eastAsia="宋体" w:hAnsi="宋体" w:cs="宋体" w:hint="eastAsia"/>
                <w:b/>
                <w:bCs/>
                <w:color w:val="000000"/>
                <w:kern w:val="0"/>
                <w:sz w:val="22"/>
              </w:rPr>
            </w:pPr>
            <w:r w:rsidRPr="00341078">
              <w:rPr>
                <w:rFonts w:ascii="宋体" w:eastAsia="宋体" w:hAnsi="宋体" w:cs="宋体" w:hint="eastAsia"/>
                <w:b/>
                <w:bCs/>
                <w:color w:val="000000"/>
                <w:kern w:val="0"/>
                <w:sz w:val="22"/>
              </w:rPr>
              <w:t>午休&amp;午餐</w:t>
            </w:r>
          </w:p>
        </w:tc>
        <w:tc>
          <w:tcPr>
            <w:tcW w:w="940" w:type="dxa"/>
            <w:tcBorders>
              <w:top w:val="nil"/>
              <w:left w:val="nil"/>
              <w:bottom w:val="single" w:sz="8" w:space="0" w:color="auto"/>
              <w:right w:val="single" w:sz="8" w:space="0" w:color="auto"/>
            </w:tcBorders>
            <w:vAlign w:val="center"/>
            <w:hideMark/>
          </w:tcPr>
          <w:p w14:paraId="4946B2DE" w14:textId="77777777" w:rsidR="00603799" w:rsidRPr="00341078" w:rsidRDefault="00603799" w:rsidP="00603799">
            <w:pPr>
              <w:widowControl/>
              <w:jc w:val="left"/>
              <w:rPr>
                <w:rFonts w:ascii="宋体" w:eastAsia="宋体" w:hAnsi="宋体" w:cs="宋体" w:hint="eastAsia"/>
                <w:b/>
                <w:bCs/>
                <w:color w:val="000000"/>
                <w:kern w:val="0"/>
                <w:sz w:val="22"/>
              </w:rPr>
            </w:pPr>
            <w:r w:rsidRPr="00341078">
              <w:rPr>
                <w:rFonts w:ascii="宋体" w:eastAsia="宋体" w:hAnsi="宋体" w:cs="宋体" w:hint="eastAsia"/>
                <w:b/>
                <w:bCs/>
                <w:color w:val="000000"/>
                <w:kern w:val="0"/>
                <w:sz w:val="22"/>
              </w:rPr>
              <w:t xml:space="preserve">　</w:t>
            </w:r>
          </w:p>
        </w:tc>
        <w:tc>
          <w:tcPr>
            <w:tcW w:w="2320" w:type="dxa"/>
            <w:tcBorders>
              <w:top w:val="nil"/>
              <w:left w:val="nil"/>
              <w:bottom w:val="single" w:sz="8" w:space="0" w:color="auto"/>
              <w:right w:val="single" w:sz="8" w:space="0" w:color="auto"/>
            </w:tcBorders>
            <w:vAlign w:val="center"/>
            <w:hideMark/>
          </w:tcPr>
          <w:p w14:paraId="3848C09F" w14:textId="77777777" w:rsidR="00603799" w:rsidRPr="00341078" w:rsidRDefault="00603799" w:rsidP="00603799">
            <w:pPr>
              <w:widowControl/>
              <w:jc w:val="left"/>
              <w:rPr>
                <w:rFonts w:ascii="宋体" w:eastAsia="宋体" w:hAnsi="宋体" w:cs="宋体" w:hint="eastAsia"/>
                <w:b/>
                <w:bCs/>
                <w:color w:val="000000"/>
                <w:kern w:val="0"/>
                <w:sz w:val="22"/>
              </w:rPr>
            </w:pPr>
            <w:r w:rsidRPr="00341078">
              <w:rPr>
                <w:rFonts w:ascii="宋体" w:eastAsia="宋体" w:hAnsi="宋体" w:cs="宋体" w:hint="eastAsia"/>
                <w:b/>
                <w:bCs/>
                <w:color w:val="000000"/>
                <w:kern w:val="0"/>
                <w:sz w:val="22"/>
              </w:rPr>
              <w:t xml:space="preserve">　</w:t>
            </w:r>
          </w:p>
        </w:tc>
      </w:tr>
      <w:tr w:rsidR="00603799" w:rsidRPr="00341078" w14:paraId="15551245" w14:textId="77777777" w:rsidTr="00272E5D">
        <w:trPr>
          <w:trHeight w:val="1095"/>
        </w:trPr>
        <w:tc>
          <w:tcPr>
            <w:tcW w:w="1002" w:type="dxa"/>
            <w:vMerge/>
            <w:tcBorders>
              <w:top w:val="nil"/>
              <w:left w:val="single" w:sz="8" w:space="0" w:color="auto"/>
              <w:bottom w:val="single" w:sz="8" w:space="0" w:color="000000"/>
              <w:right w:val="single" w:sz="8" w:space="0" w:color="auto"/>
            </w:tcBorders>
            <w:vAlign w:val="center"/>
            <w:hideMark/>
          </w:tcPr>
          <w:p w14:paraId="0E5FD181" w14:textId="77777777" w:rsidR="00603799" w:rsidRPr="00341078" w:rsidRDefault="00603799" w:rsidP="00603799">
            <w:pPr>
              <w:widowControl/>
              <w:jc w:val="left"/>
              <w:rPr>
                <w:rFonts w:ascii="宋体" w:eastAsia="宋体" w:hAnsi="宋体" w:cs="宋体" w:hint="eastAsia"/>
                <w:b/>
                <w:bCs/>
                <w:color w:val="000000"/>
                <w:kern w:val="0"/>
                <w:sz w:val="22"/>
              </w:rPr>
            </w:pPr>
          </w:p>
        </w:tc>
        <w:tc>
          <w:tcPr>
            <w:tcW w:w="841" w:type="dxa"/>
            <w:tcBorders>
              <w:top w:val="nil"/>
              <w:left w:val="nil"/>
              <w:bottom w:val="single" w:sz="8" w:space="0" w:color="auto"/>
              <w:right w:val="single" w:sz="8" w:space="0" w:color="auto"/>
            </w:tcBorders>
            <w:vAlign w:val="center"/>
            <w:hideMark/>
          </w:tcPr>
          <w:p w14:paraId="0CF4E8C1" w14:textId="77777777" w:rsidR="00603799" w:rsidRPr="00341078" w:rsidRDefault="00603799" w:rsidP="00603799">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14:00</w:t>
            </w:r>
          </w:p>
        </w:tc>
        <w:tc>
          <w:tcPr>
            <w:tcW w:w="851" w:type="dxa"/>
            <w:tcBorders>
              <w:top w:val="nil"/>
              <w:left w:val="nil"/>
              <w:bottom w:val="single" w:sz="8" w:space="0" w:color="auto"/>
              <w:right w:val="single" w:sz="8" w:space="0" w:color="auto"/>
            </w:tcBorders>
            <w:vAlign w:val="center"/>
            <w:hideMark/>
          </w:tcPr>
          <w:p w14:paraId="2A91F201" w14:textId="77777777" w:rsidR="00603799" w:rsidRPr="00341078" w:rsidRDefault="00603799" w:rsidP="00603799">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15:30</w:t>
            </w:r>
          </w:p>
        </w:tc>
        <w:tc>
          <w:tcPr>
            <w:tcW w:w="3408" w:type="dxa"/>
            <w:tcBorders>
              <w:top w:val="nil"/>
              <w:left w:val="nil"/>
              <w:bottom w:val="single" w:sz="8" w:space="0" w:color="auto"/>
              <w:right w:val="single" w:sz="8" w:space="0" w:color="auto"/>
            </w:tcBorders>
            <w:vAlign w:val="center"/>
          </w:tcPr>
          <w:p w14:paraId="3BFDEB8D" w14:textId="40EFD316" w:rsidR="00603799" w:rsidRPr="00341078" w:rsidRDefault="00603799" w:rsidP="00603799">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系统评价基本方法---文献检索、临床研究选择与数据提取</w:t>
            </w:r>
          </w:p>
        </w:tc>
        <w:tc>
          <w:tcPr>
            <w:tcW w:w="940" w:type="dxa"/>
            <w:tcBorders>
              <w:top w:val="nil"/>
              <w:left w:val="nil"/>
              <w:bottom w:val="single" w:sz="8" w:space="0" w:color="auto"/>
              <w:right w:val="single" w:sz="8" w:space="0" w:color="auto"/>
            </w:tcBorders>
            <w:vAlign w:val="center"/>
          </w:tcPr>
          <w:p w14:paraId="17425C3D" w14:textId="4B81D0E1" w:rsidR="00603799" w:rsidRPr="00341078" w:rsidRDefault="00603799" w:rsidP="00603799">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杨 茗</w:t>
            </w:r>
          </w:p>
        </w:tc>
        <w:tc>
          <w:tcPr>
            <w:tcW w:w="2320" w:type="dxa"/>
            <w:tcBorders>
              <w:top w:val="nil"/>
              <w:left w:val="nil"/>
              <w:bottom w:val="single" w:sz="8" w:space="0" w:color="auto"/>
              <w:right w:val="single" w:sz="8" w:space="0" w:color="auto"/>
            </w:tcBorders>
            <w:vAlign w:val="center"/>
          </w:tcPr>
          <w:p w14:paraId="67D945BB" w14:textId="4E371211" w:rsidR="00603799" w:rsidRPr="00341078" w:rsidRDefault="00603799" w:rsidP="00603799">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四川大学华西医院</w:t>
            </w:r>
          </w:p>
        </w:tc>
      </w:tr>
      <w:tr w:rsidR="00E43727" w:rsidRPr="00341078" w14:paraId="7993F846" w14:textId="77777777" w:rsidTr="00272E5D">
        <w:trPr>
          <w:trHeight w:val="825"/>
        </w:trPr>
        <w:tc>
          <w:tcPr>
            <w:tcW w:w="1002" w:type="dxa"/>
            <w:vMerge/>
            <w:tcBorders>
              <w:top w:val="nil"/>
              <w:left w:val="single" w:sz="8" w:space="0" w:color="auto"/>
              <w:bottom w:val="single" w:sz="8" w:space="0" w:color="000000"/>
              <w:right w:val="single" w:sz="8" w:space="0" w:color="auto"/>
            </w:tcBorders>
            <w:vAlign w:val="center"/>
            <w:hideMark/>
          </w:tcPr>
          <w:p w14:paraId="7BAA93CA" w14:textId="77777777" w:rsidR="00E43727" w:rsidRPr="00341078" w:rsidRDefault="00E43727" w:rsidP="00E43727">
            <w:pPr>
              <w:widowControl/>
              <w:jc w:val="left"/>
              <w:rPr>
                <w:rFonts w:ascii="宋体" w:eastAsia="宋体" w:hAnsi="宋体" w:cs="宋体" w:hint="eastAsia"/>
                <w:b/>
                <w:bCs/>
                <w:color w:val="000000"/>
                <w:kern w:val="0"/>
                <w:sz w:val="22"/>
              </w:rPr>
            </w:pPr>
          </w:p>
        </w:tc>
        <w:tc>
          <w:tcPr>
            <w:tcW w:w="841" w:type="dxa"/>
            <w:tcBorders>
              <w:top w:val="nil"/>
              <w:left w:val="nil"/>
              <w:bottom w:val="single" w:sz="8" w:space="0" w:color="auto"/>
              <w:right w:val="single" w:sz="8" w:space="0" w:color="auto"/>
            </w:tcBorders>
            <w:vAlign w:val="center"/>
            <w:hideMark/>
          </w:tcPr>
          <w:p w14:paraId="59F4AB76" w14:textId="77777777" w:rsidR="00E43727" w:rsidRPr="00341078" w:rsidRDefault="00E43727" w:rsidP="00E43727">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15:30</w:t>
            </w:r>
          </w:p>
        </w:tc>
        <w:tc>
          <w:tcPr>
            <w:tcW w:w="851" w:type="dxa"/>
            <w:tcBorders>
              <w:top w:val="nil"/>
              <w:left w:val="nil"/>
              <w:bottom w:val="single" w:sz="8" w:space="0" w:color="auto"/>
              <w:right w:val="single" w:sz="8" w:space="0" w:color="auto"/>
            </w:tcBorders>
            <w:vAlign w:val="center"/>
            <w:hideMark/>
          </w:tcPr>
          <w:p w14:paraId="1A62AA1B" w14:textId="77777777" w:rsidR="00E43727" w:rsidRPr="00341078" w:rsidRDefault="00E43727" w:rsidP="00E43727">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17:00</w:t>
            </w:r>
          </w:p>
        </w:tc>
        <w:tc>
          <w:tcPr>
            <w:tcW w:w="3408" w:type="dxa"/>
            <w:tcBorders>
              <w:top w:val="nil"/>
              <w:left w:val="nil"/>
              <w:bottom w:val="single" w:sz="8" w:space="0" w:color="auto"/>
              <w:right w:val="single" w:sz="8" w:space="0" w:color="auto"/>
            </w:tcBorders>
            <w:vAlign w:val="center"/>
          </w:tcPr>
          <w:p w14:paraId="56249849" w14:textId="14CDC569" w:rsidR="00E43727" w:rsidRPr="00341078" w:rsidRDefault="00E43727" w:rsidP="00E43727">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系统评价基本方法---临床研究评价方法</w:t>
            </w:r>
          </w:p>
        </w:tc>
        <w:tc>
          <w:tcPr>
            <w:tcW w:w="940" w:type="dxa"/>
            <w:tcBorders>
              <w:top w:val="nil"/>
              <w:left w:val="nil"/>
              <w:bottom w:val="single" w:sz="8" w:space="0" w:color="auto"/>
              <w:right w:val="single" w:sz="8" w:space="0" w:color="auto"/>
            </w:tcBorders>
            <w:vAlign w:val="center"/>
          </w:tcPr>
          <w:p w14:paraId="54F3177D" w14:textId="351B1261" w:rsidR="00E43727" w:rsidRPr="00341078" w:rsidRDefault="00E43727" w:rsidP="00E43727">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李 静</w:t>
            </w:r>
          </w:p>
        </w:tc>
        <w:tc>
          <w:tcPr>
            <w:tcW w:w="2320" w:type="dxa"/>
            <w:tcBorders>
              <w:top w:val="nil"/>
              <w:left w:val="nil"/>
              <w:bottom w:val="single" w:sz="8" w:space="0" w:color="auto"/>
              <w:right w:val="single" w:sz="8" w:space="0" w:color="auto"/>
            </w:tcBorders>
            <w:vAlign w:val="center"/>
          </w:tcPr>
          <w:p w14:paraId="0CD8F0A1" w14:textId="6A9CE6C8" w:rsidR="00E43727" w:rsidRPr="00341078" w:rsidRDefault="00E43727" w:rsidP="00E43727">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四川大学华西医院</w:t>
            </w:r>
          </w:p>
        </w:tc>
      </w:tr>
      <w:tr w:rsidR="00E43727" w:rsidRPr="00341078" w14:paraId="5E0CDF8D" w14:textId="77777777" w:rsidTr="00272E5D">
        <w:trPr>
          <w:trHeight w:val="555"/>
        </w:trPr>
        <w:tc>
          <w:tcPr>
            <w:tcW w:w="1002" w:type="dxa"/>
            <w:vMerge w:val="restart"/>
            <w:tcBorders>
              <w:top w:val="nil"/>
              <w:left w:val="single" w:sz="8" w:space="0" w:color="auto"/>
              <w:bottom w:val="single" w:sz="8" w:space="0" w:color="000000"/>
              <w:right w:val="single" w:sz="8" w:space="0" w:color="auto"/>
            </w:tcBorders>
            <w:vAlign w:val="center"/>
            <w:hideMark/>
          </w:tcPr>
          <w:p w14:paraId="3CA88094" w14:textId="77777777" w:rsidR="00E43727" w:rsidRPr="00341078" w:rsidRDefault="00E43727" w:rsidP="00E43727">
            <w:pPr>
              <w:widowControl/>
              <w:jc w:val="left"/>
              <w:rPr>
                <w:rFonts w:ascii="宋体" w:eastAsia="宋体" w:hAnsi="宋体" w:cs="宋体" w:hint="eastAsia"/>
                <w:b/>
                <w:bCs/>
                <w:color w:val="000000"/>
                <w:kern w:val="0"/>
                <w:sz w:val="22"/>
              </w:rPr>
            </w:pPr>
            <w:r w:rsidRPr="00341078">
              <w:rPr>
                <w:rFonts w:ascii="宋体" w:eastAsia="宋体" w:hAnsi="宋体" w:cs="宋体" w:hint="eastAsia"/>
                <w:b/>
                <w:bCs/>
                <w:color w:val="000000"/>
                <w:kern w:val="0"/>
                <w:sz w:val="22"/>
              </w:rPr>
              <w:t>7月5日 星期日</w:t>
            </w:r>
          </w:p>
        </w:tc>
        <w:tc>
          <w:tcPr>
            <w:tcW w:w="841" w:type="dxa"/>
            <w:tcBorders>
              <w:top w:val="nil"/>
              <w:left w:val="nil"/>
              <w:bottom w:val="single" w:sz="8" w:space="0" w:color="auto"/>
              <w:right w:val="single" w:sz="8" w:space="0" w:color="auto"/>
            </w:tcBorders>
            <w:vAlign w:val="center"/>
            <w:hideMark/>
          </w:tcPr>
          <w:p w14:paraId="27597E04" w14:textId="33030CA6" w:rsidR="00E43727" w:rsidRPr="00341078" w:rsidRDefault="00893174" w:rsidP="00E43727">
            <w:pPr>
              <w:widowControl/>
              <w:jc w:val="left"/>
              <w:rPr>
                <w:rFonts w:ascii="宋体" w:eastAsia="宋体" w:hAnsi="宋体" w:cs="宋体" w:hint="eastAsia"/>
                <w:color w:val="000000"/>
                <w:kern w:val="0"/>
                <w:sz w:val="22"/>
              </w:rPr>
            </w:pPr>
            <w:r>
              <w:rPr>
                <w:rFonts w:ascii="宋体" w:eastAsia="宋体" w:hAnsi="宋体" w:cs="宋体" w:hint="eastAsia"/>
                <w:color w:val="000000"/>
                <w:kern w:val="0"/>
                <w:sz w:val="22"/>
              </w:rPr>
              <w:t>0</w:t>
            </w:r>
            <w:r w:rsidR="00E43727" w:rsidRPr="00341078">
              <w:rPr>
                <w:rFonts w:ascii="宋体" w:eastAsia="宋体" w:hAnsi="宋体" w:cs="宋体" w:hint="eastAsia"/>
                <w:color w:val="000000"/>
                <w:kern w:val="0"/>
                <w:sz w:val="22"/>
              </w:rPr>
              <w:t>8:30</w:t>
            </w:r>
          </w:p>
        </w:tc>
        <w:tc>
          <w:tcPr>
            <w:tcW w:w="851" w:type="dxa"/>
            <w:tcBorders>
              <w:top w:val="nil"/>
              <w:left w:val="nil"/>
              <w:bottom w:val="single" w:sz="8" w:space="0" w:color="auto"/>
              <w:right w:val="single" w:sz="8" w:space="0" w:color="auto"/>
            </w:tcBorders>
            <w:vAlign w:val="center"/>
            <w:hideMark/>
          </w:tcPr>
          <w:p w14:paraId="2F442789" w14:textId="651B971B" w:rsidR="00E43727" w:rsidRPr="00341078" w:rsidRDefault="00D8318F" w:rsidP="00E43727">
            <w:pPr>
              <w:widowControl/>
              <w:jc w:val="left"/>
              <w:rPr>
                <w:rFonts w:ascii="宋体" w:eastAsia="宋体" w:hAnsi="宋体" w:cs="宋体" w:hint="eastAsia"/>
                <w:color w:val="000000"/>
                <w:kern w:val="0"/>
                <w:sz w:val="22"/>
              </w:rPr>
            </w:pPr>
            <w:r>
              <w:rPr>
                <w:rFonts w:ascii="宋体" w:eastAsia="宋体" w:hAnsi="宋体" w:cs="宋体" w:hint="eastAsia"/>
                <w:color w:val="000000"/>
                <w:kern w:val="0"/>
                <w:sz w:val="22"/>
              </w:rPr>
              <w:t>09</w:t>
            </w:r>
            <w:r w:rsidR="00E43727" w:rsidRPr="00341078">
              <w:rPr>
                <w:rFonts w:ascii="宋体" w:eastAsia="宋体" w:hAnsi="宋体" w:cs="宋体" w:hint="eastAsia"/>
                <w:color w:val="000000"/>
                <w:kern w:val="0"/>
                <w:sz w:val="22"/>
              </w:rPr>
              <w:t>:</w:t>
            </w:r>
            <w:r>
              <w:rPr>
                <w:rFonts w:ascii="宋体" w:eastAsia="宋体" w:hAnsi="宋体" w:cs="宋体" w:hint="eastAsia"/>
                <w:color w:val="000000"/>
                <w:kern w:val="0"/>
                <w:sz w:val="22"/>
              </w:rPr>
              <w:t>3</w:t>
            </w:r>
            <w:r w:rsidR="00E43727" w:rsidRPr="00341078">
              <w:rPr>
                <w:rFonts w:ascii="宋体" w:eastAsia="宋体" w:hAnsi="宋体" w:cs="宋体" w:hint="eastAsia"/>
                <w:color w:val="000000"/>
                <w:kern w:val="0"/>
                <w:sz w:val="22"/>
              </w:rPr>
              <w:t>0</w:t>
            </w:r>
          </w:p>
        </w:tc>
        <w:tc>
          <w:tcPr>
            <w:tcW w:w="3408" w:type="dxa"/>
            <w:tcBorders>
              <w:top w:val="nil"/>
              <w:left w:val="nil"/>
              <w:bottom w:val="single" w:sz="8" w:space="0" w:color="auto"/>
              <w:right w:val="single" w:sz="8" w:space="0" w:color="auto"/>
            </w:tcBorders>
            <w:vAlign w:val="center"/>
          </w:tcPr>
          <w:p w14:paraId="64AD8291" w14:textId="6C9577E9" w:rsidR="00E43727" w:rsidRPr="00341078" w:rsidRDefault="00E43727" w:rsidP="00E43727">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系统评价基本方法---常用统计方法Meta 分析</w:t>
            </w:r>
            <w:r w:rsidR="00DE1404">
              <w:rPr>
                <w:rFonts w:ascii="宋体" w:eastAsia="宋体" w:hAnsi="宋体" w:cs="宋体" w:hint="eastAsia"/>
                <w:color w:val="000000"/>
                <w:kern w:val="0"/>
                <w:sz w:val="22"/>
              </w:rPr>
              <w:t>/</w:t>
            </w:r>
            <w:r w:rsidRPr="00341078">
              <w:rPr>
                <w:rFonts w:ascii="宋体" w:eastAsia="宋体" w:hAnsi="宋体" w:cs="宋体" w:hint="eastAsia"/>
                <w:color w:val="000000"/>
                <w:kern w:val="0"/>
                <w:sz w:val="22"/>
              </w:rPr>
              <w:t>R软件</w:t>
            </w:r>
          </w:p>
        </w:tc>
        <w:tc>
          <w:tcPr>
            <w:tcW w:w="940" w:type="dxa"/>
            <w:tcBorders>
              <w:top w:val="nil"/>
              <w:left w:val="nil"/>
              <w:bottom w:val="single" w:sz="8" w:space="0" w:color="auto"/>
              <w:right w:val="single" w:sz="8" w:space="0" w:color="auto"/>
            </w:tcBorders>
            <w:vAlign w:val="center"/>
          </w:tcPr>
          <w:p w14:paraId="6F76DFAC" w14:textId="1B230F9D" w:rsidR="00E43727" w:rsidRPr="00341078" w:rsidRDefault="00E43727" w:rsidP="00E43727">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 xml:space="preserve">熊益权 </w:t>
            </w:r>
          </w:p>
        </w:tc>
        <w:tc>
          <w:tcPr>
            <w:tcW w:w="2320" w:type="dxa"/>
            <w:tcBorders>
              <w:top w:val="nil"/>
              <w:left w:val="nil"/>
              <w:bottom w:val="single" w:sz="8" w:space="0" w:color="auto"/>
              <w:right w:val="single" w:sz="8" w:space="0" w:color="auto"/>
            </w:tcBorders>
            <w:vAlign w:val="center"/>
          </w:tcPr>
          <w:p w14:paraId="3E6FB203" w14:textId="2B1AAF03" w:rsidR="00E43727" w:rsidRPr="00341078" w:rsidRDefault="00E43727" w:rsidP="00E43727">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 xml:space="preserve">四川大学华西医院 </w:t>
            </w:r>
          </w:p>
        </w:tc>
      </w:tr>
      <w:tr w:rsidR="0052572A" w:rsidRPr="00341078" w14:paraId="23715965" w14:textId="77777777" w:rsidTr="00272E5D">
        <w:trPr>
          <w:trHeight w:val="555"/>
        </w:trPr>
        <w:tc>
          <w:tcPr>
            <w:tcW w:w="1002" w:type="dxa"/>
            <w:vMerge/>
            <w:tcBorders>
              <w:top w:val="nil"/>
              <w:left w:val="single" w:sz="8" w:space="0" w:color="auto"/>
              <w:bottom w:val="single" w:sz="8" w:space="0" w:color="000000"/>
              <w:right w:val="single" w:sz="8" w:space="0" w:color="auto"/>
            </w:tcBorders>
            <w:vAlign w:val="center"/>
          </w:tcPr>
          <w:p w14:paraId="42A4D0BE" w14:textId="77777777" w:rsidR="0052572A" w:rsidRPr="00341078" w:rsidRDefault="0052572A" w:rsidP="0052572A">
            <w:pPr>
              <w:widowControl/>
              <w:jc w:val="left"/>
              <w:rPr>
                <w:rFonts w:ascii="宋体" w:eastAsia="宋体" w:hAnsi="宋体" w:cs="宋体" w:hint="eastAsia"/>
                <w:b/>
                <w:bCs/>
                <w:color w:val="000000"/>
                <w:kern w:val="0"/>
                <w:sz w:val="22"/>
              </w:rPr>
            </w:pPr>
          </w:p>
        </w:tc>
        <w:tc>
          <w:tcPr>
            <w:tcW w:w="841" w:type="dxa"/>
            <w:tcBorders>
              <w:top w:val="nil"/>
              <w:left w:val="nil"/>
              <w:bottom w:val="single" w:sz="8" w:space="0" w:color="auto"/>
              <w:right w:val="single" w:sz="8" w:space="0" w:color="auto"/>
            </w:tcBorders>
            <w:vAlign w:val="center"/>
          </w:tcPr>
          <w:p w14:paraId="47E8D96C" w14:textId="1D245708" w:rsidR="0052572A" w:rsidRDefault="0052572A" w:rsidP="0052572A">
            <w:pPr>
              <w:widowControl/>
              <w:jc w:val="left"/>
              <w:rPr>
                <w:rFonts w:ascii="宋体" w:eastAsia="宋体" w:hAnsi="宋体" w:cs="宋体" w:hint="eastAsia"/>
                <w:color w:val="000000"/>
                <w:kern w:val="0"/>
                <w:sz w:val="22"/>
              </w:rPr>
            </w:pPr>
            <w:r>
              <w:rPr>
                <w:rFonts w:ascii="宋体" w:eastAsia="宋体" w:hAnsi="宋体" w:cs="宋体" w:hint="eastAsia"/>
                <w:color w:val="000000"/>
                <w:kern w:val="0"/>
                <w:sz w:val="22"/>
              </w:rPr>
              <w:t>09</w:t>
            </w:r>
            <w:r w:rsidRPr="00341078">
              <w:rPr>
                <w:rFonts w:ascii="宋体" w:eastAsia="宋体" w:hAnsi="宋体" w:cs="宋体" w:hint="eastAsia"/>
                <w:color w:val="000000"/>
                <w:kern w:val="0"/>
                <w:sz w:val="22"/>
              </w:rPr>
              <w:t>:</w:t>
            </w:r>
            <w:r>
              <w:rPr>
                <w:rFonts w:ascii="宋体" w:eastAsia="宋体" w:hAnsi="宋体" w:cs="宋体" w:hint="eastAsia"/>
                <w:color w:val="000000"/>
                <w:kern w:val="0"/>
                <w:sz w:val="22"/>
              </w:rPr>
              <w:t>3</w:t>
            </w:r>
            <w:r w:rsidRPr="00341078">
              <w:rPr>
                <w:rFonts w:ascii="宋体" w:eastAsia="宋体" w:hAnsi="宋体" w:cs="宋体" w:hint="eastAsia"/>
                <w:color w:val="000000"/>
                <w:kern w:val="0"/>
                <w:sz w:val="22"/>
              </w:rPr>
              <w:t>0</w:t>
            </w:r>
          </w:p>
        </w:tc>
        <w:tc>
          <w:tcPr>
            <w:tcW w:w="851" w:type="dxa"/>
            <w:tcBorders>
              <w:top w:val="nil"/>
              <w:left w:val="nil"/>
              <w:bottom w:val="single" w:sz="8" w:space="0" w:color="auto"/>
              <w:right w:val="single" w:sz="8" w:space="0" w:color="auto"/>
            </w:tcBorders>
            <w:vAlign w:val="center"/>
          </w:tcPr>
          <w:p w14:paraId="4AE9DA40" w14:textId="162B8189" w:rsidR="0052572A" w:rsidRPr="00341078" w:rsidRDefault="0052572A" w:rsidP="0052572A">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1</w:t>
            </w:r>
            <w:r>
              <w:rPr>
                <w:rFonts w:ascii="宋体" w:eastAsia="宋体" w:hAnsi="宋体" w:cs="宋体" w:hint="eastAsia"/>
                <w:color w:val="000000"/>
                <w:kern w:val="0"/>
                <w:sz w:val="22"/>
              </w:rPr>
              <w:t>0</w:t>
            </w:r>
            <w:r w:rsidRPr="00341078">
              <w:rPr>
                <w:rFonts w:ascii="宋体" w:eastAsia="宋体" w:hAnsi="宋体" w:cs="宋体" w:hint="eastAsia"/>
                <w:color w:val="000000"/>
                <w:kern w:val="0"/>
                <w:sz w:val="22"/>
              </w:rPr>
              <w:t>:</w:t>
            </w:r>
            <w:r>
              <w:rPr>
                <w:rFonts w:ascii="宋体" w:eastAsia="宋体" w:hAnsi="宋体" w:cs="宋体" w:hint="eastAsia"/>
                <w:color w:val="000000"/>
                <w:kern w:val="0"/>
                <w:sz w:val="22"/>
              </w:rPr>
              <w:t>3</w:t>
            </w:r>
            <w:r w:rsidRPr="00341078">
              <w:rPr>
                <w:rFonts w:ascii="宋体" w:eastAsia="宋体" w:hAnsi="宋体" w:cs="宋体" w:hint="eastAsia"/>
                <w:color w:val="000000"/>
                <w:kern w:val="0"/>
                <w:sz w:val="22"/>
              </w:rPr>
              <w:t>0</w:t>
            </w:r>
          </w:p>
        </w:tc>
        <w:tc>
          <w:tcPr>
            <w:tcW w:w="3408" w:type="dxa"/>
            <w:tcBorders>
              <w:top w:val="nil"/>
              <w:left w:val="nil"/>
              <w:bottom w:val="single" w:sz="8" w:space="0" w:color="auto"/>
              <w:right w:val="single" w:sz="8" w:space="0" w:color="auto"/>
            </w:tcBorders>
            <w:vAlign w:val="center"/>
          </w:tcPr>
          <w:p w14:paraId="0866B72C" w14:textId="4A9FF698" w:rsidR="0052572A" w:rsidRPr="00341078" w:rsidRDefault="0052572A" w:rsidP="0052572A">
            <w:pPr>
              <w:widowControl/>
              <w:jc w:val="left"/>
              <w:rPr>
                <w:rFonts w:ascii="宋体" w:eastAsia="宋体" w:hAnsi="宋体" w:cs="宋体" w:hint="eastAsia"/>
                <w:color w:val="000000"/>
                <w:kern w:val="0"/>
                <w:sz w:val="22"/>
              </w:rPr>
            </w:pPr>
            <w:r w:rsidRPr="00D27111">
              <w:rPr>
                <w:rFonts w:ascii="宋体" w:eastAsia="宋体" w:hAnsi="宋体" w:cs="宋体" w:hint="eastAsia"/>
                <w:color w:val="000000"/>
                <w:kern w:val="0"/>
                <w:sz w:val="22"/>
              </w:rPr>
              <w:t>GRADE方法</w:t>
            </w:r>
          </w:p>
        </w:tc>
        <w:tc>
          <w:tcPr>
            <w:tcW w:w="940" w:type="dxa"/>
            <w:tcBorders>
              <w:top w:val="nil"/>
              <w:left w:val="nil"/>
              <w:bottom w:val="single" w:sz="8" w:space="0" w:color="auto"/>
              <w:right w:val="single" w:sz="8" w:space="0" w:color="auto"/>
            </w:tcBorders>
            <w:vAlign w:val="center"/>
          </w:tcPr>
          <w:p w14:paraId="678DD85E" w14:textId="47F5A1E3" w:rsidR="0052572A" w:rsidRPr="00341078" w:rsidRDefault="0052572A" w:rsidP="0052572A">
            <w:pPr>
              <w:widowControl/>
              <w:jc w:val="left"/>
              <w:rPr>
                <w:rFonts w:ascii="宋体" w:eastAsia="宋体" w:hAnsi="宋体" w:cs="宋体" w:hint="eastAsia"/>
                <w:color w:val="000000"/>
                <w:kern w:val="0"/>
                <w:sz w:val="22"/>
              </w:rPr>
            </w:pPr>
            <w:r w:rsidRPr="00D27111">
              <w:rPr>
                <w:rFonts w:ascii="宋体" w:eastAsia="宋体" w:hAnsi="宋体" w:cs="宋体" w:hint="eastAsia"/>
                <w:color w:val="000000"/>
                <w:kern w:val="0"/>
                <w:sz w:val="22"/>
              </w:rPr>
              <w:t>杜亮</w:t>
            </w:r>
          </w:p>
        </w:tc>
        <w:tc>
          <w:tcPr>
            <w:tcW w:w="2320" w:type="dxa"/>
            <w:tcBorders>
              <w:top w:val="nil"/>
              <w:left w:val="nil"/>
              <w:bottom w:val="single" w:sz="8" w:space="0" w:color="auto"/>
              <w:right w:val="single" w:sz="8" w:space="0" w:color="auto"/>
            </w:tcBorders>
            <w:vAlign w:val="center"/>
          </w:tcPr>
          <w:p w14:paraId="47B26FA1" w14:textId="35505B74" w:rsidR="0052572A" w:rsidRPr="00341078" w:rsidRDefault="0052572A" w:rsidP="0052572A">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四川大学华西医院</w:t>
            </w:r>
          </w:p>
        </w:tc>
      </w:tr>
      <w:tr w:rsidR="00F3671B" w:rsidRPr="00341078" w14:paraId="5302DE22" w14:textId="77777777" w:rsidTr="0052572A">
        <w:trPr>
          <w:trHeight w:val="555"/>
        </w:trPr>
        <w:tc>
          <w:tcPr>
            <w:tcW w:w="1002" w:type="dxa"/>
            <w:vMerge/>
            <w:tcBorders>
              <w:top w:val="nil"/>
              <w:left w:val="single" w:sz="8" w:space="0" w:color="auto"/>
              <w:bottom w:val="single" w:sz="8" w:space="0" w:color="000000"/>
              <w:right w:val="single" w:sz="8" w:space="0" w:color="auto"/>
            </w:tcBorders>
            <w:vAlign w:val="center"/>
          </w:tcPr>
          <w:p w14:paraId="7B3C687A" w14:textId="77777777" w:rsidR="00F3671B" w:rsidRPr="00341078" w:rsidRDefault="00F3671B" w:rsidP="00F3671B">
            <w:pPr>
              <w:widowControl/>
              <w:jc w:val="left"/>
              <w:rPr>
                <w:rFonts w:ascii="宋体" w:eastAsia="宋体" w:hAnsi="宋体" w:cs="宋体" w:hint="eastAsia"/>
                <w:b/>
                <w:bCs/>
                <w:color w:val="000000"/>
                <w:kern w:val="0"/>
                <w:sz w:val="22"/>
              </w:rPr>
            </w:pPr>
          </w:p>
        </w:tc>
        <w:tc>
          <w:tcPr>
            <w:tcW w:w="841" w:type="dxa"/>
            <w:tcBorders>
              <w:top w:val="nil"/>
              <w:left w:val="nil"/>
              <w:bottom w:val="single" w:sz="8" w:space="0" w:color="auto"/>
              <w:right w:val="single" w:sz="8" w:space="0" w:color="auto"/>
            </w:tcBorders>
            <w:vAlign w:val="center"/>
          </w:tcPr>
          <w:p w14:paraId="5780FF23" w14:textId="662B6419" w:rsidR="00F3671B" w:rsidRPr="00341078" w:rsidRDefault="00DE1404" w:rsidP="00F3671B">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1</w:t>
            </w:r>
            <w:r>
              <w:rPr>
                <w:rFonts w:ascii="宋体" w:eastAsia="宋体" w:hAnsi="宋体" w:cs="宋体" w:hint="eastAsia"/>
                <w:color w:val="000000"/>
                <w:kern w:val="0"/>
                <w:sz w:val="22"/>
              </w:rPr>
              <w:t>0</w:t>
            </w:r>
            <w:r w:rsidRPr="00341078">
              <w:rPr>
                <w:rFonts w:ascii="宋体" w:eastAsia="宋体" w:hAnsi="宋体" w:cs="宋体" w:hint="eastAsia"/>
                <w:color w:val="000000"/>
                <w:kern w:val="0"/>
                <w:sz w:val="22"/>
              </w:rPr>
              <w:t>:</w:t>
            </w:r>
            <w:r>
              <w:rPr>
                <w:rFonts w:ascii="宋体" w:eastAsia="宋体" w:hAnsi="宋体" w:cs="宋体" w:hint="eastAsia"/>
                <w:color w:val="000000"/>
                <w:kern w:val="0"/>
                <w:sz w:val="22"/>
              </w:rPr>
              <w:t>3</w:t>
            </w:r>
            <w:r w:rsidRPr="00341078">
              <w:rPr>
                <w:rFonts w:ascii="宋体" w:eastAsia="宋体" w:hAnsi="宋体" w:cs="宋体" w:hint="eastAsia"/>
                <w:color w:val="000000"/>
                <w:kern w:val="0"/>
                <w:sz w:val="22"/>
              </w:rPr>
              <w:t>0</w:t>
            </w:r>
          </w:p>
        </w:tc>
        <w:tc>
          <w:tcPr>
            <w:tcW w:w="851" w:type="dxa"/>
            <w:tcBorders>
              <w:top w:val="nil"/>
              <w:left w:val="nil"/>
              <w:bottom w:val="single" w:sz="8" w:space="0" w:color="auto"/>
              <w:right w:val="single" w:sz="8" w:space="0" w:color="auto"/>
            </w:tcBorders>
            <w:vAlign w:val="center"/>
          </w:tcPr>
          <w:p w14:paraId="0AC8D46F" w14:textId="69200A9E" w:rsidR="00F3671B" w:rsidRPr="00341078" w:rsidRDefault="00F3671B" w:rsidP="00F3671B">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11:</w:t>
            </w:r>
            <w:r w:rsidR="00DE1404">
              <w:rPr>
                <w:rFonts w:ascii="宋体" w:eastAsia="宋体" w:hAnsi="宋体" w:cs="宋体" w:hint="eastAsia"/>
                <w:color w:val="000000"/>
                <w:kern w:val="0"/>
                <w:sz w:val="22"/>
              </w:rPr>
              <w:t>1</w:t>
            </w:r>
            <w:r w:rsidRPr="00341078">
              <w:rPr>
                <w:rFonts w:ascii="宋体" w:eastAsia="宋体" w:hAnsi="宋体" w:cs="宋体" w:hint="eastAsia"/>
                <w:color w:val="000000"/>
                <w:kern w:val="0"/>
                <w:sz w:val="22"/>
              </w:rPr>
              <w:t>0</w:t>
            </w:r>
          </w:p>
        </w:tc>
        <w:tc>
          <w:tcPr>
            <w:tcW w:w="3408" w:type="dxa"/>
            <w:tcBorders>
              <w:top w:val="nil"/>
              <w:left w:val="nil"/>
              <w:bottom w:val="single" w:sz="8" w:space="0" w:color="auto"/>
              <w:right w:val="single" w:sz="8" w:space="0" w:color="auto"/>
            </w:tcBorders>
            <w:vAlign w:val="center"/>
          </w:tcPr>
          <w:p w14:paraId="558A5D52" w14:textId="3A19C650" w:rsidR="00F3671B" w:rsidRPr="00341078" w:rsidRDefault="00F3671B" w:rsidP="00F3671B">
            <w:pPr>
              <w:widowControl/>
              <w:jc w:val="left"/>
              <w:rPr>
                <w:rFonts w:ascii="宋体" w:eastAsia="宋体" w:hAnsi="宋体" w:cs="宋体" w:hint="eastAsia"/>
                <w:color w:val="000000"/>
                <w:kern w:val="0"/>
                <w:sz w:val="22"/>
              </w:rPr>
            </w:pPr>
            <w:r w:rsidRPr="000841B4">
              <w:rPr>
                <w:rFonts w:ascii="宋体" w:eastAsia="宋体" w:hAnsi="宋体" w:cs="宋体" w:hint="eastAsia"/>
                <w:color w:val="000000"/>
                <w:kern w:val="0"/>
                <w:sz w:val="22"/>
              </w:rPr>
              <w:t>医学图书出版规范与知识传播</w:t>
            </w:r>
            <w:r w:rsidR="005E6B6E">
              <w:rPr>
                <w:rFonts w:ascii="宋体" w:eastAsia="宋体" w:hAnsi="宋体" w:cs="宋体" w:hint="eastAsia"/>
                <w:color w:val="000000"/>
                <w:kern w:val="0"/>
                <w:sz w:val="22"/>
              </w:rPr>
              <w:t>-</w:t>
            </w:r>
            <w:r w:rsidRPr="000841B4">
              <w:rPr>
                <w:rFonts w:ascii="宋体" w:eastAsia="宋体" w:hAnsi="宋体" w:cs="宋体" w:hint="eastAsia"/>
                <w:color w:val="000000"/>
                <w:kern w:val="0"/>
                <w:sz w:val="22"/>
              </w:rPr>
              <w:t>以临床循证实践丛书为例</w:t>
            </w:r>
          </w:p>
        </w:tc>
        <w:tc>
          <w:tcPr>
            <w:tcW w:w="940" w:type="dxa"/>
            <w:tcBorders>
              <w:top w:val="nil"/>
              <w:left w:val="nil"/>
              <w:bottom w:val="single" w:sz="8" w:space="0" w:color="auto"/>
              <w:right w:val="single" w:sz="8" w:space="0" w:color="auto"/>
            </w:tcBorders>
            <w:vAlign w:val="center"/>
          </w:tcPr>
          <w:p w14:paraId="382AF911" w14:textId="386E24A9" w:rsidR="00F3671B" w:rsidRPr="00341078" w:rsidRDefault="00F3671B" w:rsidP="00F3671B">
            <w:pPr>
              <w:widowControl/>
              <w:jc w:val="left"/>
              <w:rPr>
                <w:rFonts w:ascii="宋体" w:eastAsia="宋体" w:hAnsi="宋体" w:cs="宋体" w:hint="eastAsia"/>
                <w:color w:val="000000"/>
                <w:kern w:val="0"/>
                <w:sz w:val="22"/>
              </w:rPr>
            </w:pPr>
            <w:r w:rsidRPr="000841B4">
              <w:rPr>
                <w:rFonts w:ascii="宋体" w:eastAsia="宋体" w:hAnsi="宋体" w:cs="宋体" w:hint="eastAsia"/>
                <w:color w:val="000000"/>
                <w:kern w:val="0"/>
                <w:sz w:val="22"/>
              </w:rPr>
              <w:t>穆建萍</w:t>
            </w:r>
          </w:p>
        </w:tc>
        <w:tc>
          <w:tcPr>
            <w:tcW w:w="2320" w:type="dxa"/>
            <w:tcBorders>
              <w:top w:val="nil"/>
              <w:left w:val="nil"/>
              <w:bottom w:val="single" w:sz="8" w:space="0" w:color="auto"/>
              <w:right w:val="single" w:sz="8" w:space="0" w:color="auto"/>
            </w:tcBorders>
            <w:vAlign w:val="center"/>
          </w:tcPr>
          <w:p w14:paraId="63A1D8B1" w14:textId="748133F8" w:rsidR="00F3671B" w:rsidRPr="00341078" w:rsidRDefault="00F3671B" w:rsidP="00F3671B">
            <w:pPr>
              <w:widowControl/>
              <w:jc w:val="left"/>
              <w:rPr>
                <w:rFonts w:ascii="宋体" w:eastAsia="宋体" w:hAnsi="宋体" w:cs="宋体" w:hint="eastAsia"/>
                <w:color w:val="000000"/>
                <w:kern w:val="0"/>
                <w:sz w:val="22"/>
              </w:rPr>
            </w:pPr>
            <w:r w:rsidRPr="000841B4">
              <w:rPr>
                <w:rFonts w:ascii="宋体" w:eastAsia="宋体" w:hAnsi="宋体" w:cs="宋体" w:hint="eastAsia"/>
                <w:color w:val="000000"/>
                <w:kern w:val="0"/>
                <w:sz w:val="22"/>
              </w:rPr>
              <w:t>人民卫生出版社</w:t>
            </w:r>
          </w:p>
        </w:tc>
      </w:tr>
      <w:tr w:rsidR="00F3671B" w:rsidRPr="00341078" w14:paraId="195F8AF7" w14:textId="77777777" w:rsidTr="0052572A">
        <w:trPr>
          <w:trHeight w:val="555"/>
        </w:trPr>
        <w:tc>
          <w:tcPr>
            <w:tcW w:w="1002" w:type="dxa"/>
            <w:vMerge/>
            <w:tcBorders>
              <w:top w:val="nil"/>
              <w:left w:val="single" w:sz="8" w:space="0" w:color="auto"/>
              <w:bottom w:val="single" w:sz="8" w:space="0" w:color="000000"/>
              <w:right w:val="single" w:sz="8" w:space="0" w:color="auto"/>
            </w:tcBorders>
            <w:vAlign w:val="center"/>
            <w:hideMark/>
          </w:tcPr>
          <w:p w14:paraId="2EE9027C" w14:textId="77777777" w:rsidR="00F3671B" w:rsidRPr="00341078" w:rsidRDefault="00F3671B" w:rsidP="00F3671B">
            <w:pPr>
              <w:widowControl/>
              <w:jc w:val="left"/>
              <w:rPr>
                <w:rFonts w:ascii="宋体" w:eastAsia="宋体" w:hAnsi="宋体" w:cs="宋体" w:hint="eastAsia"/>
                <w:b/>
                <w:bCs/>
                <w:color w:val="000000"/>
                <w:kern w:val="0"/>
                <w:sz w:val="22"/>
              </w:rPr>
            </w:pPr>
          </w:p>
        </w:tc>
        <w:tc>
          <w:tcPr>
            <w:tcW w:w="841" w:type="dxa"/>
            <w:tcBorders>
              <w:top w:val="nil"/>
              <w:left w:val="nil"/>
              <w:bottom w:val="single" w:sz="8" w:space="0" w:color="auto"/>
              <w:right w:val="single" w:sz="8" w:space="0" w:color="auto"/>
            </w:tcBorders>
            <w:vAlign w:val="center"/>
          </w:tcPr>
          <w:p w14:paraId="3C1115DB" w14:textId="29ABFFCE" w:rsidR="00F3671B" w:rsidRPr="00341078" w:rsidRDefault="00DE1404" w:rsidP="00F3671B">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1</w:t>
            </w:r>
            <w:r>
              <w:rPr>
                <w:rFonts w:ascii="宋体" w:eastAsia="宋体" w:hAnsi="宋体" w:cs="宋体" w:hint="eastAsia"/>
                <w:color w:val="000000"/>
                <w:kern w:val="0"/>
                <w:sz w:val="22"/>
              </w:rPr>
              <w:t>1</w:t>
            </w:r>
            <w:r w:rsidRPr="00341078">
              <w:rPr>
                <w:rFonts w:ascii="宋体" w:eastAsia="宋体" w:hAnsi="宋体" w:cs="宋体" w:hint="eastAsia"/>
                <w:color w:val="000000"/>
                <w:kern w:val="0"/>
                <w:sz w:val="22"/>
              </w:rPr>
              <w:t>:</w:t>
            </w:r>
            <w:r>
              <w:rPr>
                <w:rFonts w:ascii="宋体" w:eastAsia="宋体" w:hAnsi="宋体" w:cs="宋体" w:hint="eastAsia"/>
                <w:color w:val="000000"/>
                <w:kern w:val="0"/>
                <w:sz w:val="22"/>
              </w:rPr>
              <w:t>1</w:t>
            </w:r>
            <w:r w:rsidRPr="00341078">
              <w:rPr>
                <w:rFonts w:ascii="宋体" w:eastAsia="宋体" w:hAnsi="宋体" w:cs="宋体" w:hint="eastAsia"/>
                <w:color w:val="000000"/>
                <w:kern w:val="0"/>
                <w:sz w:val="22"/>
              </w:rPr>
              <w:t>0</w:t>
            </w:r>
          </w:p>
        </w:tc>
        <w:tc>
          <w:tcPr>
            <w:tcW w:w="851" w:type="dxa"/>
            <w:tcBorders>
              <w:top w:val="nil"/>
              <w:left w:val="nil"/>
              <w:bottom w:val="single" w:sz="8" w:space="0" w:color="auto"/>
              <w:right w:val="single" w:sz="8" w:space="0" w:color="auto"/>
            </w:tcBorders>
            <w:vAlign w:val="center"/>
          </w:tcPr>
          <w:p w14:paraId="76803EFC" w14:textId="0BD7B05C" w:rsidR="00F3671B" w:rsidRPr="00341078" w:rsidRDefault="00F3671B" w:rsidP="00F3671B">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1</w:t>
            </w:r>
            <w:r>
              <w:rPr>
                <w:rFonts w:ascii="宋体" w:eastAsia="宋体" w:hAnsi="宋体" w:cs="宋体" w:hint="eastAsia"/>
                <w:color w:val="000000"/>
                <w:kern w:val="0"/>
                <w:sz w:val="22"/>
              </w:rPr>
              <w:t>1</w:t>
            </w:r>
            <w:r w:rsidRPr="00341078">
              <w:rPr>
                <w:rFonts w:ascii="宋体" w:eastAsia="宋体" w:hAnsi="宋体" w:cs="宋体" w:hint="eastAsia"/>
                <w:color w:val="000000"/>
                <w:kern w:val="0"/>
                <w:sz w:val="22"/>
              </w:rPr>
              <w:t>:</w:t>
            </w:r>
            <w:r w:rsidR="00DE1404">
              <w:rPr>
                <w:rFonts w:ascii="宋体" w:eastAsia="宋体" w:hAnsi="宋体" w:cs="宋体" w:hint="eastAsia"/>
                <w:color w:val="000000"/>
                <w:kern w:val="0"/>
                <w:sz w:val="22"/>
              </w:rPr>
              <w:t>5</w:t>
            </w:r>
            <w:r w:rsidRPr="00341078">
              <w:rPr>
                <w:rFonts w:ascii="宋体" w:eastAsia="宋体" w:hAnsi="宋体" w:cs="宋体" w:hint="eastAsia"/>
                <w:color w:val="000000"/>
                <w:kern w:val="0"/>
                <w:sz w:val="22"/>
              </w:rPr>
              <w:t>0</w:t>
            </w:r>
          </w:p>
        </w:tc>
        <w:tc>
          <w:tcPr>
            <w:tcW w:w="3408" w:type="dxa"/>
            <w:tcBorders>
              <w:top w:val="nil"/>
              <w:left w:val="nil"/>
              <w:bottom w:val="single" w:sz="8" w:space="0" w:color="auto"/>
              <w:right w:val="single" w:sz="8" w:space="0" w:color="auto"/>
            </w:tcBorders>
            <w:vAlign w:val="center"/>
          </w:tcPr>
          <w:p w14:paraId="30FD2DE1" w14:textId="242B64E4" w:rsidR="00F3671B" w:rsidRPr="00341078" w:rsidRDefault="00F3671B" w:rsidP="00F3671B">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临床实践能力与证据转化---口腔疾病指南</w:t>
            </w:r>
            <w:r>
              <w:rPr>
                <w:rFonts w:ascii="宋体" w:eastAsia="宋体" w:hAnsi="宋体" w:cs="宋体" w:hint="eastAsia"/>
                <w:color w:val="000000"/>
                <w:kern w:val="0"/>
                <w:sz w:val="22"/>
              </w:rPr>
              <w:t>/</w:t>
            </w:r>
            <w:r w:rsidRPr="00341078">
              <w:rPr>
                <w:rFonts w:ascii="宋体" w:eastAsia="宋体" w:hAnsi="宋体" w:cs="宋体" w:hint="eastAsia"/>
                <w:color w:val="000000"/>
                <w:kern w:val="0"/>
                <w:sz w:val="22"/>
              </w:rPr>
              <w:t>共识制作与利用</w:t>
            </w:r>
          </w:p>
        </w:tc>
        <w:tc>
          <w:tcPr>
            <w:tcW w:w="940" w:type="dxa"/>
            <w:tcBorders>
              <w:top w:val="nil"/>
              <w:left w:val="nil"/>
              <w:bottom w:val="single" w:sz="8" w:space="0" w:color="auto"/>
              <w:right w:val="single" w:sz="8" w:space="0" w:color="auto"/>
            </w:tcBorders>
            <w:vAlign w:val="center"/>
          </w:tcPr>
          <w:p w14:paraId="7BD5CC9A" w14:textId="4520F41F" w:rsidR="00F3671B" w:rsidRPr="00341078" w:rsidRDefault="00F3671B" w:rsidP="00F3671B">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李春洁</w:t>
            </w:r>
          </w:p>
        </w:tc>
        <w:tc>
          <w:tcPr>
            <w:tcW w:w="2320" w:type="dxa"/>
            <w:tcBorders>
              <w:top w:val="nil"/>
              <w:left w:val="nil"/>
              <w:bottom w:val="single" w:sz="8" w:space="0" w:color="auto"/>
              <w:right w:val="single" w:sz="8" w:space="0" w:color="auto"/>
            </w:tcBorders>
            <w:vAlign w:val="center"/>
          </w:tcPr>
          <w:p w14:paraId="5417352B" w14:textId="1C422E0B" w:rsidR="00F3671B" w:rsidRPr="00341078" w:rsidRDefault="00F3671B" w:rsidP="00F3671B">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四川大学华西口腔医院</w:t>
            </w:r>
          </w:p>
        </w:tc>
      </w:tr>
      <w:tr w:rsidR="00F3671B" w:rsidRPr="00341078" w14:paraId="278189A6" w14:textId="77777777" w:rsidTr="00272E5D">
        <w:trPr>
          <w:trHeight w:val="300"/>
        </w:trPr>
        <w:tc>
          <w:tcPr>
            <w:tcW w:w="1002" w:type="dxa"/>
            <w:vMerge/>
            <w:tcBorders>
              <w:top w:val="nil"/>
              <w:left w:val="single" w:sz="8" w:space="0" w:color="auto"/>
              <w:bottom w:val="single" w:sz="8" w:space="0" w:color="000000"/>
              <w:right w:val="single" w:sz="8" w:space="0" w:color="auto"/>
            </w:tcBorders>
            <w:vAlign w:val="center"/>
            <w:hideMark/>
          </w:tcPr>
          <w:p w14:paraId="0162DF21" w14:textId="77777777" w:rsidR="00F3671B" w:rsidRPr="00341078" w:rsidRDefault="00F3671B" w:rsidP="00F3671B">
            <w:pPr>
              <w:widowControl/>
              <w:jc w:val="left"/>
              <w:rPr>
                <w:rFonts w:ascii="宋体" w:eastAsia="宋体" w:hAnsi="宋体" w:cs="宋体" w:hint="eastAsia"/>
                <w:b/>
                <w:bCs/>
                <w:color w:val="000000"/>
                <w:kern w:val="0"/>
                <w:sz w:val="22"/>
              </w:rPr>
            </w:pPr>
          </w:p>
        </w:tc>
        <w:tc>
          <w:tcPr>
            <w:tcW w:w="841" w:type="dxa"/>
            <w:tcBorders>
              <w:top w:val="nil"/>
              <w:left w:val="nil"/>
              <w:bottom w:val="single" w:sz="8" w:space="0" w:color="auto"/>
              <w:right w:val="single" w:sz="8" w:space="0" w:color="auto"/>
            </w:tcBorders>
            <w:vAlign w:val="center"/>
            <w:hideMark/>
          </w:tcPr>
          <w:p w14:paraId="4916ADB5" w14:textId="366AF6AA" w:rsidR="00F3671B" w:rsidRPr="00341078" w:rsidRDefault="00F3671B" w:rsidP="00F3671B">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11:</w:t>
            </w:r>
            <w:r>
              <w:rPr>
                <w:rFonts w:ascii="宋体" w:eastAsia="宋体" w:hAnsi="宋体" w:cs="宋体" w:hint="eastAsia"/>
                <w:color w:val="000000"/>
                <w:kern w:val="0"/>
                <w:sz w:val="22"/>
              </w:rPr>
              <w:t>5</w:t>
            </w:r>
            <w:r w:rsidRPr="00341078">
              <w:rPr>
                <w:rFonts w:ascii="宋体" w:eastAsia="宋体" w:hAnsi="宋体" w:cs="宋体" w:hint="eastAsia"/>
                <w:color w:val="000000"/>
                <w:kern w:val="0"/>
                <w:sz w:val="22"/>
              </w:rPr>
              <w:t>0</w:t>
            </w:r>
          </w:p>
        </w:tc>
        <w:tc>
          <w:tcPr>
            <w:tcW w:w="851" w:type="dxa"/>
            <w:tcBorders>
              <w:top w:val="nil"/>
              <w:left w:val="nil"/>
              <w:bottom w:val="single" w:sz="8" w:space="0" w:color="auto"/>
              <w:right w:val="single" w:sz="8" w:space="0" w:color="auto"/>
            </w:tcBorders>
            <w:vAlign w:val="center"/>
            <w:hideMark/>
          </w:tcPr>
          <w:p w14:paraId="0612E5DB" w14:textId="77777777" w:rsidR="00F3671B" w:rsidRPr="00341078" w:rsidRDefault="00F3671B" w:rsidP="00F3671B">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13:00</w:t>
            </w:r>
          </w:p>
        </w:tc>
        <w:tc>
          <w:tcPr>
            <w:tcW w:w="3408" w:type="dxa"/>
            <w:tcBorders>
              <w:top w:val="nil"/>
              <w:left w:val="nil"/>
              <w:bottom w:val="single" w:sz="8" w:space="0" w:color="auto"/>
              <w:right w:val="single" w:sz="8" w:space="0" w:color="auto"/>
            </w:tcBorders>
            <w:vAlign w:val="center"/>
            <w:hideMark/>
          </w:tcPr>
          <w:p w14:paraId="1E08AD1F" w14:textId="77777777" w:rsidR="00F3671B" w:rsidRPr="00341078" w:rsidRDefault="00F3671B" w:rsidP="00F3671B">
            <w:pPr>
              <w:widowControl/>
              <w:jc w:val="left"/>
              <w:rPr>
                <w:rFonts w:ascii="宋体" w:eastAsia="宋体" w:hAnsi="宋体" w:cs="宋体" w:hint="eastAsia"/>
                <w:b/>
                <w:bCs/>
                <w:color w:val="000000"/>
                <w:kern w:val="0"/>
                <w:sz w:val="22"/>
              </w:rPr>
            </w:pPr>
            <w:r w:rsidRPr="00341078">
              <w:rPr>
                <w:rFonts w:ascii="宋体" w:eastAsia="宋体" w:hAnsi="宋体" w:cs="宋体" w:hint="eastAsia"/>
                <w:b/>
                <w:bCs/>
                <w:color w:val="000000"/>
                <w:kern w:val="0"/>
                <w:sz w:val="22"/>
              </w:rPr>
              <w:t>午休&amp;午餐</w:t>
            </w:r>
          </w:p>
        </w:tc>
        <w:tc>
          <w:tcPr>
            <w:tcW w:w="940" w:type="dxa"/>
            <w:tcBorders>
              <w:top w:val="nil"/>
              <w:left w:val="nil"/>
              <w:bottom w:val="single" w:sz="8" w:space="0" w:color="auto"/>
              <w:right w:val="single" w:sz="8" w:space="0" w:color="auto"/>
            </w:tcBorders>
            <w:vAlign w:val="center"/>
            <w:hideMark/>
          </w:tcPr>
          <w:p w14:paraId="4DE63855" w14:textId="77777777" w:rsidR="00F3671B" w:rsidRPr="00341078" w:rsidRDefault="00F3671B" w:rsidP="00F3671B">
            <w:pPr>
              <w:widowControl/>
              <w:jc w:val="left"/>
              <w:rPr>
                <w:rFonts w:ascii="宋体" w:eastAsia="宋体" w:hAnsi="宋体" w:cs="宋体" w:hint="eastAsia"/>
                <w:b/>
                <w:bCs/>
                <w:color w:val="000000"/>
                <w:kern w:val="0"/>
                <w:sz w:val="22"/>
              </w:rPr>
            </w:pPr>
            <w:r w:rsidRPr="00341078">
              <w:rPr>
                <w:rFonts w:ascii="宋体" w:eastAsia="宋体" w:hAnsi="宋体" w:cs="宋体" w:hint="eastAsia"/>
                <w:b/>
                <w:bCs/>
                <w:color w:val="000000"/>
                <w:kern w:val="0"/>
                <w:sz w:val="22"/>
              </w:rPr>
              <w:t xml:space="preserve">　</w:t>
            </w:r>
          </w:p>
        </w:tc>
        <w:tc>
          <w:tcPr>
            <w:tcW w:w="2320" w:type="dxa"/>
            <w:tcBorders>
              <w:top w:val="nil"/>
              <w:left w:val="nil"/>
              <w:bottom w:val="single" w:sz="8" w:space="0" w:color="auto"/>
              <w:right w:val="single" w:sz="8" w:space="0" w:color="auto"/>
            </w:tcBorders>
            <w:vAlign w:val="center"/>
            <w:hideMark/>
          </w:tcPr>
          <w:p w14:paraId="140BE5F4" w14:textId="77777777" w:rsidR="00F3671B" w:rsidRPr="00341078" w:rsidRDefault="00F3671B" w:rsidP="00F3671B">
            <w:pPr>
              <w:widowControl/>
              <w:jc w:val="left"/>
              <w:rPr>
                <w:rFonts w:ascii="宋体" w:eastAsia="宋体" w:hAnsi="宋体" w:cs="宋体" w:hint="eastAsia"/>
                <w:b/>
                <w:bCs/>
                <w:color w:val="000000"/>
                <w:kern w:val="0"/>
                <w:sz w:val="22"/>
              </w:rPr>
            </w:pPr>
            <w:r w:rsidRPr="00341078">
              <w:rPr>
                <w:rFonts w:ascii="宋体" w:eastAsia="宋体" w:hAnsi="宋体" w:cs="宋体" w:hint="eastAsia"/>
                <w:b/>
                <w:bCs/>
                <w:color w:val="000000"/>
                <w:kern w:val="0"/>
                <w:sz w:val="22"/>
              </w:rPr>
              <w:t xml:space="preserve">　</w:t>
            </w:r>
          </w:p>
        </w:tc>
      </w:tr>
      <w:tr w:rsidR="00F3671B" w:rsidRPr="00341078" w14:paraId="4512C034" w14:textId="77777777" w:rsidTr="00272E5D">
        <w:trPr>
          <w:trHeight w:val="825"/>
        </w:trPr>
        <w:tc>
          <w:tcPr>
            <w:tcW w:w="1002" w:type="dxa"/>
            <w:vMerge/>
            <w:tcBorders>
              <w:top w:val="nil"/>
              <w:left w:val="single" w:sz="8" w:space="0" w:color="auto"/>
              <w:bottom w:val="single" w:sz="8" w:space="0" w:color="000000"/>
              <w:right w:val="single" w:sz="8" w:space="0" w:color="auto"/>
            </w:tcBorders>
            <w:vAlign w:val="center"/>
            <w:hideMark/>
          </w:tcPr>
          <w:p w14:paraId="2F8A6E23" w14:textId="77777777" w:rsidR="00F3671B" w:rsidRPr="00341078" w:rsidRDefault="00F3671B" w:rsidP="00F3671B">
            <w:pPr>
              <w:widowControl/>
              <w:jc w:val="left"/>
              <w:rPr>
                <w:rFonts w:ascii="宋体" w:eastAsia="宋体" w:hAnsi="宋体" w:cs="宋体" w:hint="eastAsia"/>
                <w:b/>
                <w:bCs/>
                <w:color w:val="000000"/>
                <w:kern w:val="0"/>
                <w:sz w:val="22"/>
              </w:rPr>
            </w:pPr>
          </w:p>
        </w:tc>
        <w:tc>
          <w:tcPr>
            <w:tcW w:w="841" w:type="dxa"/>
            <w:tcBorders>
              <w:top w:val="nil"/>
              <w:left w:val="nil"/>
              <w:bottom w:val="single" w:sz="8" w:space="0" w:color="auto"/>
              <w:right w:val="single" w:sz="8" w:space="0" w:color="auto"/>
            </w:tcBorders>
            <w:vAlign w:val="center"/>
            <w:hideMark/>
          </w:tcPr>
          <w:p w14:paraId="6CAFFD78" w14:textId="77777777" w:rsidR="00F3671B" w:rsidRPr="00341078" w:rsidRDefault="00F3671B" w:rsidP="00F3671B">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13:00</w:t>
            </w:r>
          </w:p>
        </w:tc>
        <w:tc>
          <w:tcPr>
            <w:tcW w:w="851" w:type="dxa"/>
            <w:tcBorders>
              <w:top w:val="nil"/>
              <w:left w:val="nil"/>
              <w:bottom w:val="single" w:sz="8" w:space="0" w:color="auto"/>
              <w:right w:val="single" w:sz="8" w:space="0" w:color="auto"/>
            </w:tcBorders>
            <w:vAlign w:val="center"/>
            <w:hideMark/>
          </w:tcPr>
          <w:p w14:paraId="369BCCBF" w14:textId="4E99AFA8" w:rsidR="00F3671B" w:rsidRPr="00341078" w:rsidRDefault="00F3671B" w:rsidP="00F3671B">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1</w:t>
            </w:r>
            <w:r>
              <w:rPr>
                <w:rFonts w:ascii="宋体" w:eastAsia="宋体" w:hAnsi="宋体" w:cs="宋体" w:hint="eastAsia"/>
                <w:color w:val="000000"/>
                <w:kern w:val="0"/>
                <w:sz w:val="22"/>
              </w:rPr>
              <w:t>3</w:t>
            </w:r>
            <w:r w:rsidRPr="00341078">
              <w:rPr>
                <w:rFonts w:ascii="宋体" w:eastAsia="宋体" w:hAnsi="宋体" w:cs="宋体" w:hint="eastAsia"/>
                <w:color w:val="000000"/>
                <w:kern w:val="0"/>
                <w:sz w:val="22"/>
              </w:rPr>
              <w:t>:</w:t>
            </w:r>
            <w:r>
              <w:rPr>
                <w:rFonts w:ascii="宋体" w:eastAsia="宋体" w:hAnsi="宋体" w:cs="宋体" w:hint="eastAsia"/>
                <w:color w:val="000000"/>
                <w:kern w:val="0"/>
                <w:sz w:val="22"/>
              </w:rPr>
              <w:t>4</w:t>
            </w:r>
            <w:r w:rsidRPr="00341078">
              <w:rPr>
                <w:rFonts w:ascii="宋体" w:eastAsia="宋体" w:hAnsi="宋体" w:cs="宋体" w:hint="eastAsia"/>
                <w:color w:val="000000"/>
                <w:kern w:val="0"/>
                <w:sz w:val="22"/>
              </w:rPr>
              <w:t>0</w:t>
            </w:r>
          </w:p>
        </w:tc>
        <w:tc>
          <w:tcPr>
            <w:tcW w:w="3408" w:type="dxa"/>
            <w:tcBorders>
              <w:top w:val="nil"/>
              <w:left w:val="nil"/>
              <w:bottom w:val="single" w:sz="8" w:space="0" w:color="auto"/>
              <w:right w:val="single" w:sz="8" w:space="0" w:color="auto"/>
            </w:tcBorders>
            <w:vAlign w:val="center"/>
          </w:tcPr>
          <w:p w14:paraId="120A8173" w14:textId="0A0682C2" w:rsidR="00F3671B" w:rsidRPr="00341078" w:rsidRDefault="00F3671B" w:rsidP="00F3671B">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临床实践能力与证据转化---肿瘤疾病循证实践</w:t>
            </w:r>
          </w:p>
        </w:tc>
        <w:tc>
          <w:tcPr>
            <w:tcW w:w="940" w:type="dxa"/>
            <w:tcBorders>
              <w:top w:val="nil"/>
              <w:left w:val="nil"/>
              <w:bottom w:val="single" w:sz="8" w:space="0" w:color="auto"/>
              <w:right w:val="single" w:sz="8" w:space="0" w:color="auto"/>
            </w:tcBorders>
            <w:vAlign w:val="center"/>
          </w:tcPr>
          <w:p w14:paraId="3814C5E3" w14:textId="4891C883" w:rsidR="00F3671B" w:rsidRPr="00341078" w:rsidRDefault="00F3671B" w:rsidP="00F3671B">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宋争放</w:t>
            </w:r>
          </w:p>
        </w:tc>
        <w:tc>
          <w:tcPr>
            <w:tcW w:w="2320" w:type="dxa"/>
            <w:tcBorders>
              <w:top w:val="nil"/>
              <w:left w:val="nil"/>
              <w:bottom w:val="single" w:sz="8" w:space="0" w:color="auto"/>
              <w:right w:val="single" w:sz="8" w:space="0" w:color="auto"/>
            </w:tcBorders>
            <w:vAlign w:val="center"/>
          </w:tcPr>
          <w:p w14:paraId="0FF85648" w14:textId="1BC62109" w:rsidR="00F3671B" w:rsidRPr="00341078" w:rsidRDefault="00F3671B" w:rsidP="00F3671B">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四川省肿瘤医院</w:t>
            </w:r>
          </w:p>
        </w:tc>
      </w:tr>
      <w:tr w:rsidR="00F3671B" w:rsidRPr="00341078" w14:paraId="7F5E72BD" w14:textId="77777777" w:rsidTr="00272E5D">
        <w:trPr>
          <w:trHeight w:val="300"/>
        </w:trPr>
        <w:tc>
          <w:tcPr>
            <w:tcW w:w="1002" w:type="dxa"/>
            <w:vMerge/>
            <w:tcBorders>
              <w:top w:val="nil"/>
              <w:left w:val="single" w:sz="8" w:space="0" w:color="auto"/>
              <w:bottom w:val="single" w:sz="8" w:space="0" w:color="000000"/>
              <w:right w:val="single" w:sz="8" w:space="0" w:color="auto"/>
            </w:tcBorders>
            <w:vAlign w:val="center"/>
            <w:hideMark/>
          </w:tcPr>
          <w:p w14:paraId="7B645FA2" w14:textId="77777777" w:rsidR="00F3671B" w:rsidRPr="00341078" w:rsidRDefault="00F3671B" w:rsidP="00F3671B">
            <w:pPr>
              <w:widowControl/>
              <w:jc w:val="left"/>
              <w:rPr>
                <w:rFonts w:ascii="宋体" w:eastAsia="宋体" w:hAnsi="宋体" w:cs="宋体" w:hint="eastAsia"/>
                <w:b/>
                <w:bCs/>
                <w:color w:val="000000"/>
                <w:kern w:val="0"/>
                <w:sz w:val="22"/>
              </w:rPr>
            </w:pPr>
          </w:p>
        </w:tc>
        <w:tc>
          <w:tcPr>
            <w:tcW w:w="841" w:type="dxa"/>
            <w:tcBorders>
              <w:top w:val="nil"/>
              <w:left w:val="nil"/>
              <w:bottom w:val="single" w:sz="8" w:space="0" w:color="auto"/>
              <w:right w:val="single" w:sz="8" w:space="0" w:color="auto"/>
            </w:tcBorders>
            <w:vAlign w:val="center"/>
            <w:hideMark/>
          </w:tcPr>
          <w:p w14:paraId="54B5B466" w14:textId="2EE095F4" w:rsidR="00F3671B" w:rsidRPr="00341078" w:rsidRDefault="00F3671B" w:rsidP="00F3671B">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1</w:t>
            </w:r>
            <w:r>
              <w:rPr>
                <w:rFonts w:ascii="宋体" w:eastAsia="宋体" w:hAnsi="宋体" w:cs="宋体" w:hint="eastAsia"/>
                <w:color w:val="000000"/>
                <w:kern w:val="0"/>
                <w:sz w:val="22"/>
              </w:rPr>
              <w:t>3</w:t>
            </w:r>
            <w:r w:rsidRPr="00341078">
              <w:rPr>
                <w:rFonts w:ascii="宋体" w:eastAsia="宋体" w:hAnsi="宋体" w:cs="宋体" w:hint="eastAsia"/>
                <w:color w:val="000000"/>
                <w:kern w:val="0"/>
                <w:sz w:val="22"/>
              </w:rPr>
              <w:t>:</w:t>
            </w:r>
            <w:r>
              <w:rPr>
                <w:rFonts w:ascii="宋体" w:eastAsia="宋体" w:hAnsi="宋体" w:cs="宋体" w:hint="eastAsia"/>
                <w:color w:val="000000"/>
                <w:kern w:val="0"/>
                <w:sz w:val="22"/>
              </w:rPr>
              <w:t>4</w:t>
            </w:r>
            <w:r w:rsidRPr="00341078">
              <w:rPr>
                <w:rFonts w:ascii="宋体" w:eastAsia="宋体" w:hAnsi="宋体" w:cs="宋体" w:hint="eastAsia"/>
                <w:color w:val="000000"/>
                <w:kern w:val="0"/>
                <w:sz w:val="22"/>
              </w:rPr>
              <w:t>0</w:t>
            </w:r>
          </w:p>
        </w:tc>
        <w:tc>
          <w:tcPr>
            <w:tcW w:w="851" w:type="dxa"/>
            <w:tcBorders>
              <w:top w:val="nil"/>
              <w:left w:val="nil"/>
              <w:bottom w:val="nil"/>
              <w:right w:val="single" w:sz="8" w:space="0" w:color="auto"/>
            </w:tcBorders>
            <w:vAlign w:val="center"/>
            <w:hideMark/>
          </w:tcPr>
          <w:p w14:paraId="59D69248" w14:textId="14FDDE81" w:rsidR="00F3671B" w:rsidRPr="00341078" w:rsidRDefault="00F3671B" w:rsidP="00F3671B">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1</w:t>
            </w:r>
            <w:r>
              <w:rPr>
                <w:rFonts w:ascii="宋体" w:eastAsia="宋体" w:hAnsi="宋体" w:cs="宋体" w:hint="eastAsia"/>
                <w:color w:val="000000"/>
                <w:kern w:val="0"/>
                <w:sz w:val="22"/>
              </w:rPr>
              <w:t>4</w:t>
            </w:r>
            <w:r w:rsidRPr="00341078">
              <w:rPr>
                <w:rFonts w:ascii="宋体" w:eastAsia="宋体" w:hAnsi="宋体" w:cs="宋体" w:hint="eastAsia"/>
                <w:color w:val="000000"/>
                <w:kern w:val="0"/>
                <w:sz w:val="22"/>
              </w:rPr>
              <w:t>:</w:t>
            </w:r>
            <w:r>
              <w:rPr>
                <w:rFonts w:ascii="宋体" w:eastAsia="宋体" w:hAnsi="宋体" w:cs="宋体" w:hint="eastAsia"/>
                <w:color w:val="000000"/>
                <w:kern w:val="0"/>
                <w:sz w:val="22"/>
              </w:rPr>
              <w:t>2</w:t>
            </w:r>
            <w:r w:rsidRPr="00341078">
              <w:rPr>
                <w:rFonts w:ascii="宋体" w:eastAsia="宋体" w:hAnsi="宋体" w:cs="宋体" w:hint="eastAsia"/>
                <w:color w:val="000000"/>
                <w:kern w:val="0"/>
                <w:sz w:val="22"/>
              </w:rPr>
              <w:t>0</w:t>
            </w:r>
          </w:p>
        </w:tc>
        <w:tc>
          <w:tcPr>
            <w:tcW w:w="3408" w:type="dxa"/>
            <w:tcBorders>
              <w:top w:val="nil"/>
              <w:left w:val="nil"/>
              <w:bottom w:val="single" w:sz="8" w:space="0" w:color="auto"/>
              <w:right w:val="single" w:sz="8" w:space="0" w:color="auto"/>
            </w:tcBorders>
            <w:vAlign w:val="center"/>
          </w:tcPr>
          <w:p w14:paraId="17B6BD35" w14:textId="6EA49D8D" w:rsidR="00F3671B" w:rsidRPr="00341078" w:rsidRDefault="00F3671B" w:rsidP="00F3671B">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临床实践能力与证据转化---AI辅助同行评审与论文写作</w:t>
            </w:r>
          </w:p>
        </w:tc>
        <w:tc>
          <w:tcPr>
            <w:tcW w:w="940" w:type="dxa"/>
            <w:tcBorders>
              <w:top w:val="nil"/>
              <w:left w:val="nil"/>
              <w:bottom w:val="nil"/>
              <w:right w:val="single" w:sz="8" w:space="0" w:color="auto"/>
            </w:tcBorders>
            <w:vAlign w:val="center"/>
          </w:tcPr>
          <w:p w14:paraId="5885670E" w14:textId="7409F366" w:rsidR="00F3671B" w:rsidRPr="00341078" w:rsidRDefault="00F3671B" w:rsidP="00F3671B">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 xml:space="preserve">刘雪梅 </w:t>
            </w:r>
          </w:p>
        </w:tc>
        <w:tc>
          <w:tcPr>
            <w:tcW w:w="2320" w:type="dxa"/>
            <w:tcBorders>
              <w:top w:val="nil"/>
              <w:left w:val="nil"/>
              <w:bottom w:val="single" w:sz="8" w:space="0" w:color="auto"/>
              <w:right w:val="single" w:sz="8" w:space="0" w:color="auto"/>
            </w:tcBorders>
            <w:vAlign w:val="center"/>
          </w:tcPr>
          <w:p w14:paraId="10CF64E6" w14:textId="3CCB91D5" w:rsidR="00F3671B" w:rsidRPr="00341078" w:rsidRDefault="00F3671B" w:rsidP="00F3671B">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四川大学华西医院</w:t>
            </w:r>
          </w:p>
        </w:tc>
      </w:tr>
      <w:tr w:rsidR="00F3671B" w:rsidRPr="00341078" w14:paraId="68FD0876" w14:textId="77777777" w:rsidTr="00272E5D">
        <w:trPr>
          <w:trHeight w:val="300"/>
        </w:trPr>
        <w:tc>
          <w:tcPr>
            <w:tcW w:w="1002" w:type="dxa"/>
            <w:vMerge/>
            <w:tcBorders>
              <w:top w:val="nil"/>
              <w:left w:val="single" w:sz="8" w:space="0" w:color="auto"/>
              <w:bottom w:val="single" w:sz="8" w:space="0" w:color="000000"/>
              <w:right w:val="single" w:sz="8" w:space="0" w:color="auto"/>
            </w:tcBorders>
            <w:vAlign w:val="center"/>
          </w:tcPr>
          <w:p w14:paraId="157E088D" w14:textId="77777777" w:rsidR="00F3671B" w:rsidRPr="00341078" w:rsidRDefault="00F3671B" w:rsidP="00F3671B">
            <w:pPr>
              <w:widowControl/>
              <w:jc w:val="left"/>
              <w:rPr>
                <w:rFonts w:ascii="宋体" w:eastAsia="宋体" w:hAnsi="宋体" w:cs="宋体" w:hint="eastAsia"/>
                <w:b/>
                <w:bCs/>
                <w:color w:val="000000"/>
                <w:kern w:val="0"/>
                <w:sz w:val="22"/>
              </w:rPr>
            </w:pPr>
          </w:p>
        </w:tc>
        <w:tc>
          <w:tcPr>
            <w:tcW w:w="841" w:type="dxa"/>
            <w:tcBorders>
              <w:top w:val="nil"/>
              <w:left w:val="nil"/>
              <w:bottom w:val="single" w:sz="8" w:space="0" w:color="auto"/>
              <w:right w:val="single" w:sz="8" w:space="0" w:color="auto"/>
            </w:tcBorders>
            <w:vAlign w:val="center"/>
          </w:tcPr>
          <w:p w14:paraId="1F1AD354" w14:textId="4197F08E" w:rsidR="00F3671B" w:rsidRPr="00341078" w:rsidRDefault="00F3671B" w:rsidP="00F3671B">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1</w:t>
            </w:r>
            <w:r>
              <w:rPr>
                <w:rFonts w:ascii="宋体" w:eastAsia="宋体" w:hAnsi="宋体" w:cs="宋体" w:hint="eastAsia"/>
                <w:color w:val="000000"/>
                <w:kern w:val="0"/>
                <w:sz w:val="22"/>
              </w:rPr>
              <w:t>4</w:t>
            </w:r>
            <w:r w:rsidRPr="00341078">
              <w:rPr>
                <w:rFonts w:ascii="宋体" w:eastAsia="宋体" w:hAnsi="宋体" w:cs="宋体" w:hint="eastAsia"/>
                <w:color w:val="000000"/>
                <w:kern w:val="0"/>
                <w:sz w:val="22"/>
              </w:rPr>
              <w:t>:</w:t>
            </w:r>
            <w:r>
              <w:rPr>
                <w:rFonts w:ascii="宋体" w:eastAsia="宋体" w:hAnsi="宋体" w:cs="宋体" w:hint="eastAsia"/>
                <w:color w:val="000000"/>
                <w:kern w:val="0"/>
                <w:sz w:val="22"/>
              </w:rPr>
              <w:t>2</w:t>
            </w:r>
            <w:r w:rsidRPr="00341078">
              <w:rPr>
                <w:rFonts w:ascii="宋体" w:eastAsia="宋体" w:hAnsi="宋体" w:cs="宋体" w:hint="eastAsia"/>
                <w:color w:val="000000"/>
                <w:kern w:val="0"/>
                <w:sz w:val="22"/>
              </w:rPr>
              <w:t>0</w:t>
            </w:r>
          </w:p>
        </w:tc>
        <w:tc>
          <w:tcPr>
            <w:tcW w:w="851" w:type="dxa"/>
            <w:tcBorders>
              <w:top w:val="single" w:sz="8" w:space="0" w:color="auto"/>
              <w:left w:val="nil"/>
              <w:bottom w:val="single" w:sz="8" w:space="0" w:color="auto"/>
              <w:right w:val="single" w:sz="8" w:space="0" w:color="auto"/>
            </w:tcBorders>
            <w:vAlign w:val="center"/>
          </w:tcPr>
          <w:p w14:paraId="632A09A4" w14:textId="7CF44821" w:rsidR="00F3671B" w:rsidRPr="00341078" w:rsidRDefault="00F3671B" w:rsidP="00F3671B">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1</w:t>
            </w:r>
            <w:r>
              <w:rPr>
                <w:rFonts w:ascii="宋体" w:eastAsia="宋体" w:hAnsi="宋体" w:cs="宋体" w:hint="eastAsia"/>
                <w:color w:val="000000"/>
                <w:kern w:val="0"/>
                <w:sz w:val="22"/>
              </w:rPr>
              <w:t>5</w:t>
            </w:r>
            <w:r w:rsidRPr="00341078">
              <w:rPr>
                <w:rFonts w:ascii="宋体" w:eastAsia="宋体" w:hAnsi="宋体" w:cs="宋体" w:hint="eastAsia"/>
                <w:color w:val="000000"/>
                <w:kern w:val="0"/>
                <w:sz w:val="22"/>
              </w:rPr>
              <w:t>:00</w:t>
            </w:r>
          </w:p>
        </w:tc>
        <w:tc>
          <w:tcPr>
            <w:tcW w:w="3408" w:type="dxa"/>
            <w:tcBorders>
              <w:top w:val="nil"/>
              <w:left w:val="nil"/>
              <w:bottom w:val="single" w:sz="8" w:space="0" w:color="auto"/>
              <w:right w:val="single" w:sz="8" w:space="0" w:color="auto"/>
            </w:tcBorders>
            <w:vAlign w:val="center"/>
          </w:tcPr>
          <w:p w14:paraId="5EC0C765" w14:textId="77040484" w:rsidR="00F3671B" w:rsidRPr="00341078" w:rsidRDefault="00F3671B" w:rsidP="00F3671B">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医学研究方法创新与实践</w:t>
            </w:r>
          </w:p>
        </w:tc>
        <w:tc>
          <w:tcPr>
            <w:tcW w:w="940" w:type="dxa"/>
            <w:tcBorders>
              <w:top w:val="single" w:sz="8" w:space="0" w:color="auto"/>
              <w:left w:val="nil"/>
              <w:bottom w:val="single" w:sz="8" w:space="0" w:color="auto"/>
              <w:right w:val="single" w:sz="8" w:space="0" w:color="auto"/>
            </w:tcBorders>
            <w:noWrap/>
            <w:vAlign w:val="center"/>
          </w:tcPr>
          <w:p w14:paraId="24AE6055" w14:textId="48FDAA2A" w:rsidR="00F3671B" w:rsidRPr="00341078" w:rsidRDefault="00F3671B" w:rsidP="00F3671B">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张永刚</w:t>
            </w:r>
          </w:p>
        </w:tc>
        <w:tc>
          <w:tcPr>
            <w:tcW w:w="2320" w:type="dxa"/>
            <w:tcBorders>
              <w:top w:val="nil"/>
              <w:left w:val="nil"/>
              <w:bottom w:val="single" w:sz="8" w:space="0" w:color="auto"/>
              <w:right w:val="single" w:sz="8" w:space="0" w:color="auto"/>
            </w:tcBorders>
            <w:vAlign w:val="center"/>
          </w:tcPr>
          <w:p w14:paraId="50B27345" w14:textId="4675E154" w:rsidR="00F3671B" w:rsidRPr="00341078" w:rsidRDefault="00F3671B" w:rsidP="00F3671B">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四川大学华西医院</w:t>
            </w:r>
          </w:p>
        </w:tc>
      </w:tr>
      <w:tr w:rsidR="00AE7703" w:rsidRPr="00341078" w14:paraId="7051F5DA" w14:textId="77777777" w:rsidTr="003248BC">
        <w:trPr>
          <w:trHeight w:val="300"/>
        </w:trPr>
        <w:tc>
          <w:tcPr>
            <w:tcW w:w="1002" w:type="dxa"/>
            <w:vMerge/>
            <w:tcBorders>
              <w:top w:val="nil"/>
              <w:left w:val="single" w:sz="8" w:space="0" w:color="auto"/>
              <w:bottom w:val="single" w:sz="8" w:space="0" w:color="000000"/>
              <w:right w:val="single" w:sz="8" w:space="0" w:color="auto"/>
            </w:tcBorders>
            <w:vAlign w:val="center"/>
          </w:tcPr>
          <w:p w14:paraId="0451D55E" w14:textId="77777777" w:rsidR="00AE7703" w:rsidRPr="00341078" w:rsidRDefault="00AE7703" w:rsidP="00AE7703">
            <w:pPr>
              <w:widowControl/>
              <w:jc w:val="left"/>
              <w:rPr>
                <w:rFonts w:ascii="宋体" w:eastAsia="宋体" w:hAnsi="宋体" w:cs="宋体" w:hint="eastAsia"/>
                <w:b/>
                <w:bCs/>
                <w:color w:val="000000"/>
                <w:kern w:val="0"/>
                <w:sz w:val="22"/>
              </w:rPr>
            </w:pPr>
          </w:p>
        </w:tc>
        <w:tc>
          <w:tcPr>
            <w:tcW w:w="841" w:type="dxa"/>
            <w:tcBorders>
              <w:top w:val="nil"/>
              <w:left w:val="nil"/>
              <w:bottom w:val="single" w:sz="8" w:space="0" w:color="auto"/>
              <w:right w:val="single" w:sz="8" w:space="0" w:color="auto"/>
            </w:tcBorders>
            <w:vAlign w:val="center"/>
          </w:tcPr>
          <w:p w14:paraId="52733D0E" w14:textId="658BB3EB" w:rsidR="00AE7703" w:rsidRPr="00341078" w:rsidRDefault="00AE7703" w:rsidP="00AE7703">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1</w:t>
            </w:r>
            <w:r>
              <w:rPr>
                <w:rFonts w:ascii="宋体" w:eastAsia="宋体" w:hAnsi="宋体" w:cs="宋体" w:hint="eastAsia"/>
                <w:color w:val="000000"/>
                <w:kern w:val="0"/>
                <w:sz w:val="22"/>
              </w:rPr>
              <w:t>5</w:t>
            </w:r>
            <w:r w:rsidRPr="00341078">
              <w:rPr>
                <w:rFonts w:ascii="宋体" w:eastAsia="宋体" w:hAnsi="宋体" w:cs="宋体" w:hint="eastAsia"/>
                <w:color w:val="000000"/>
                <w:kern w:val="0"/>
                <w:sz w:val="22"/>
              </w:rPr>
              <w:t>:00</w:t>
            </w:r>
          </w:p>
        </w:tc>
        <w:tc>
          <w:tcPr>
            <w:tcW w:w="851" w:type="dxa"/>
            <w:tcBorders>
              <w:top w:val="single" w:sz="8" w:space="0" w:color="auto"/>
              <w:left w:val="nil"/>
              <w:bottom w:val="single" w:sz="8" w:space="0" w:color="auto"/>
              <w:right w:val="single" w:sz="8" w:space="0" w:color="auto"/>
            </w:tcBorders>
            <w:vAlign w:val="center"/>
          </w:tcPr>
          <w:p w14:paraId="29FA2DFC" w14:textId="3B8220E7" w:rsidR="00AE7703" w:rsidRPr="00341078" w:rsidRDefault="00AE7703" w:rsidP="00AE7703">
            <w:pPr>
              <w:widowControl/>
              <w:jc w:val="left"/>
              <w:rPr>
                <w:rFonts w:ascii="宋体" w:eastAsia="宋体" w:hAnsi="宋体" w:cs="宋体" w:hint="eastAsia"/>
                <w:color w:val="000000"/>
                <w:kern w:val="0"/>
                <w:sz w:val="22"/>
              </w:rPr>
            </w:pPr>
            <w:r w:rsidRPr="00341078">
              <w:rPr>
                <w:rFonts w:ascii="宋体" w:eastAsia="宋体" w:hAnsi="宋体" w:cs="宋体" w:hint="eastAsia"/>
                <w:color w:val="000000"/>
                <w:kern w:val="0"/>
                <w:sz w:val="22"/>
              </w:rPr>
              <w:t>1</w:t>
            </w:r>
            <w:r>
              <w:rPr>
                <w:rFonts w:ascii="宋体" w:eastAsia="宋体" w:hAnsi="宋体" w:cs="宋体" w:hint="eastAsia"/>
                <w:color w:val="000000"/>
                <w:kern w:val="0"/>
                <w:sz w:val="22"/>
              </w:rPr>
              <w:t>6</w:t>
            </w:r>
            <w:r w:rsidRPr="00341078">
              <w:rPr>
                <w:rFonts w:ascii="宋体" w:eastAsia="宋体" w:hAnsi="宋体" w:cs="宋体" w:hint="eastAsia"/>
                <w:color w:val="000000"/>
                <w:kern w:val="0"/>
                <w:sz w:val="22"/>
              </w:rPr>
              <w:t>:00</w:t>
            </w:r>
          </w:p>
        </w:tc>
        <w:tc>
          <w:tcPr>
            <w:tcW w:w="3408" w:type="dxa"/>
            <w:tcBorders>
              <w:top w:val="nil"/>
              <w:left w:val="nil"/>
              <w:bottom w:val="single" w:sz="8" w:space="0" w:color="auto"/>
              <w:right w:val="single" w:sz="8" w:space="0" w:color="auto"/>
            </w:tcBorders>
            <w:vAlign w:val="center"/>
          </w:tcPr>
          <w:p w14:paraId="7DC2E599" w14:textId="5E249ABB" w:rsidR="00AE7703" w:rsidRDefault="00AE7703" w:rsidP="00AE7703">
            <w:pPr>
              <w:widowControl/>
              <w:jc w:val="left"/>
              <w:rPr>
                <w:rFonts w:ascii="宋体" w:eastAsia="宋体" w:hAnsi="宋体" w:cs="宋体" w:hint="eastAsia"/>
                <w:color w:val="000000"/>
                <w:kern w:val="0"/>
                <w:sz w:val="22"/>
              </w:rPr>
            </w:pPr>
            <w:r>
              <w:rPr>
                <w:rFonts w:ascii="宋体" w:eastAsia="宋体" w:hAnsi="宋体" w:cs="宋体" w:hint="eastAsia"/>
                <w:color w:val="000000"/>
                <w:kern w:val="0"/>
                <w:sz w:val="22"/>
              </w:rPr>
              <w:t>证据转化</w:t>
            </w:r>
            <w:r>
              <w:rPr>
                <w:rFonts w:ascii="宋体" w:eastAsia="宋体" w:hAnsi="宋体" w:cs="宋体" w:hint="eastAsia"/>
                <w:color w:val="000000"/>
                <w:kern w:val="0"/>
                <w:sz w:val="22"/>
              </w:rPr>
              <w:t>-实践案例</w:t>
            </w:r>
            <w:r w:rsidR="00B7108B">
              <w:rPr>
                <w:rFonts w:ascii="宋体" w:eastAsia="宋体" w:hAnsi="宋体" w:cs="宋体" w:hint="eastAsia"/>
                <w:color w:val="000000"/>
                <w:kern w:val="0"/>
                <w:sz w:val="22"/>
              </w:rPr>
              <w:t>经验</w:t>
            </w:r>
            <w:r>
              <w:rPr>
                <w:rFonts w:ascii="宋体" w:eastAsia="宋体" w:hAnsi="宋体" w:cs="宋体" w:hint="eastAsia"/>
                <w:color w:val="000000"/>
                <w:kern w:val="0"/>
                <w:sz w:val="22"/>
              </w:rPr>
              <w:t>分享</w:t>
            </w:r>
            <w:r w:rsidR="00B7108B">
              <w:rPr>
                <w:rFonts w:ascii="宋体" w:eastAsia="宋体" w:hAnsi="宋体" w:cs="宋体" w:hint="eastAsia"/>
                <w:color w:val="000000"/>
                <w:kern w:val="0"/>
                <w:sz w:val="22"/>
              </w:rPr>
              <w:t>&amp;讨论</w:t>
            </w:r>
          </w:p>
        </w:tc>
        <w:tc>
          <w:tcPr>
            <w:tcW w:w="940" w:type="dxa"/>
            <w:tcBorders>
              <w:top w:val="single" w:sz="8" w:space="0" w:color="auto"/>
              <w:left w:val="nil"/>
              <w:bottom w:val="single" w:sz="8" w:space="0" w:color="auto"/>
              <w:right w:val="single" w:sz="8" w:space="0" w:color="auto"/>
            </w:tcBorders>
            <w:noWrap/>
            <w:vAlign w:val="center"/>
          </w:tcPr>
          <w:p w14:paraId="38EF229B" w14:textId="7C083384" w:rsidR="00AE7703" w:rsidRDefault="0009550C" w:rsidP="00AE7703">
            <w:pPr>
              <w:widowControl/>
              <w:jc w:val="left"/>
              <w:rPr>
                <w:rFonts w:ascii="宋体" w:eastAsia="宋体" w:hAnsi="宋体" w:cs="宋体" w:hint="eastAsia"/>
                <w:color w:val="000000"/>
                <w:kern w:val="0"/>
                <w:sz w:val="22"/>
              </w:rPr>
            </w:pPr>
            <w:r>
              <w:rPr>
                <w:rFonts w:ascii="宋体" w:eastAsia="宋体" w:hAnsi="宋体" w:cs="宋体" w:hint="eastAsia"/>
                <w:color w:val="000000"/>
                <w:kern w:val="0"/>
                <w:sz w:val="22"/>
              </w:rPr>
              <w:t>待定</w:t>
            </w:r>
          </w:p>
        </w:tc>
        <w:tc>
          <w:tcPr>
            <w:tcW w:w="2320" w:type="dxa"/>
            <w:tcBorders>
              <w:top w:val="nil"/>
              <w:left w:val="nil"/>
              <w:bottom w:val="single" w:sz="8" w:space="0" w:color="auto"/>
              <w:right w:val="single" w:sz="8" w:space="0" w:color="auto"/>
            </w:tcBorders>
            <w:vAlign w:val="center"/>
          </w:tcPr>
          <w:p w14:paraId="490F703F" w14:textId="7F86CDF2" w:rsidR="00AE7703" w:rsidRPr="00341078" w:rsidRDefault="00AE7703" w:rsidP="00AE7703">
            <w:pPr>
              <w:widowControl/>
              <w:jc w:val="left"/>
              <w:rPr>
                <w:rFonts w:ascii="宋体" w:eastAsia="宋体" w:hAnsi="宋体" w:cs="宋体" w:hint="eastAsia"/>
                <w:color w:val="000000"/>
                <w:kern w:val="0"/>
                <w:sz w:val="22"/>
              </w:rPr>
            </w:pPr>
          </w:p>
        </w:tc>
      </w:tr>
    </w:tbl>
    <w:p w14:paraId="2AC9B2FD" w14:textId="4FC24F8A" w:rsidR="00342748" w:rsidRDefault="008C5433" w:rsidP="006E1006">
      <w:pPr>
        <w:jc w:val="left"/>
        <w:rPr>
          <w:rFonts w:hint="eastAsia"/>
          <w:b/>
          <w:sz w:val="24"/>
          <w:szCs w:val="28"/>
        </w:rPr>
      </w:pPr>
      <w:r w:rsidRPr="008C5433">
        <w:rPr>
          <w:rFonts w:ascii="宋体" w:eastAsia="宋体" w:hAnsi="宋体" w:cs="宋体" w:hint="eastAsia"/>
          <w:b/>
          <w:color w:val="000000"/>
          <w:kern w:val="0"/>
          <w:sz w:val="22"/>
          <w:szCs w:val="24"/>
        </w:rPr>
        <w:t>（注：具体内容与时间可能因讲者临时任务冲突有微调）。</w:t>
      </w:r>
      <w:r w:rsidR="00342748">
        <w:rPr>
          <w:b/>
          <w:sz w:val="24"/>
          <w:szCs w:val="28"/>
        </w:rPr>
        <w:br w:type="page"/>
      </w:r>
    </w:p>
    <w:p w14:paraId="287AF711" w14:textId="343ADA2A" w:rsidR="00416D16" w:rsidRDefault="000543A4" w:rsidP="001659F2">
      <w:pPr>
        <w:tabs>
          <w:tab w:val="left" w:pos="645"/>
        </w:tabs>
        <w:jc w:val="left"/>
        <w:rPr>
          <w:rFonts w:hint="eastAsia"/>
          <w:b/>
          <w:sz w:val="24"/>
          <w:szCs w:val="28"/>
        </w:rPr>
      </w:pPr>
      <w:r>
        <w:rPr>
          <w:rFonts w:hint="eastAsia"/>
          <w:b/>
          <w:sz w:val="24"/>
          <w:szCs w:val="28"/>
        </w:rPr>
        <w:lastRenderedPageBreak/>
        <w:t>附件</w:t>
      </w:r>
      <w:r w:rsidR="00BD2999">
        <w:rPr>
          <w:rFonts w:hint="eastAsia"/>
          <w:b/>
          <w:sz w:val="24"/>
          <w:szCs w:val="28"/>
        </w:rPr>
        <w:t>2</w:t>
      </w:r>
      <w:r>
        <w:rPr>
          <w:rFonts w:hint="eastAsia"/>
          <w:b/>
          <w:sz w:val="24"/>
          <w:szCs w:val="28"/>
        </w:rPr>
        <w:t>：主要授课专家简介（按授课顺序）</w:t>
      </w:r>
    </w:p>
    <w:p w14:paraId="0F4A2ED7" w14:textId="77777777" w:rsidR="00657DA8" w:rsidRPr="00B02E1A" w:rsidRDefault="00657DA8" w:rsidP="00657DA8">
      <w:pPr>
        <w:widowControl/>
        <w:jc w:val="left"/>
        <w:rPr>
          <w:rFonts w:ascii="宋体" w:eastAsia="宋体" w:hAnsi="宋体" w:hint="eastAsia"/>
          <w:sz w:val="24"/>
          <w:szCs w:val="24"/>
        </w:rPr>
      </w:pPr>
    </w:p>
    <w:p w14:paraId="2BF3A58E" w14:textId="2D7D1A71" w:rsidR="00657DA8" w:rsidRDefault="00657DA8" w:rsidP="00657DA8">
      <w:pPr>
        <w:spacing w:line="360" w:lineRule="auto"/>
        <w:ind w:firstLineChars="200" w:firstLine="482"/>
        <w:rPr>
          <w:rFonts w:ascii="宋体" w:eastAsia="宋体" w:hAnsi="宋体" w:hint="eastAsia"/>
          <w:sz w:val="24"/>
          <w:szCs w:val="24"/>
        </w:rPr>
      </w:pPr>
      <w:r w:rsidRPr="007C1378">
        <w:rPr>
          <w:rFonts w:ascii="宋体" w:eastAsia="宋体" w:hAnsi="宋体"/>
          <w:b/>
          <w:noProof/>
          <w:sz w:val="24"/>
          <w:szCs w:val="24"/>
        </w:rPr>
        <w:drawing>
          <wp:anchor distT="0" distB="0" distL="114300" distR="114300" simplePos="0" relativeHeight="251727872" behindDoc="1" locked="0" layoutInCell="1" allowOverlap="1" wp14:anchorId="5CAAC2E6" wp14:editId="130E711C">
            <wp:simplePos x="0" y="0"/>
            <wp:positionH relativeFrom="margin">
              <wp:posOffset>19050</wp:posOffset>
            </wp:positionH>
            <wp:positionV relativeFrom="paragraph">
              <wp:posOffset>194310</wp:posOffset>
            </wp:positionV>
            <wp:extent cx="1332230" cy="1714500"/>
            <wp:effectExtent l="0" t="0" r="1270" b="0"/>
            <wp:wrapTight wrapText="bothSides">
              <wp:wrapPolygon edited="0">
                <wp:start x="0" y="0"/>
                <wp:lineTo x="0" y="21360"/>
                <wp:lineTo x="21312" y="21360"/>
                <wp:lineTo x="21312" y="0"/>
                <wp:lineTo x="0" y="0"/>
              </wp:wrapPolygon>
            </wp:wrapTight>
            <wp:docPr id="5122"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内容占位符 3"/>
                    <pic:cNvPicPr>
                      <a:picLocks noGrp="1" noChangeAspect="1"/>
                    </pic:cNvPicPr>
                  </pic:nvPicPr>
                  <pic:blipFill>
                    <a:blip r:embed="rId9">
                      <a:extLst>
                        <a:ext uri="{28A0092B-C50C-407E-A947-70E740481C1C}">
                          <a14:useLocalDpi xmlns:a14="http://schemas.microsoft.com/office/drawing/2010/main" val="0"/>
                        </a:ext>
                      </a:extLst>
                    </a:blip>
                    <a:srcRect/>
                    <a:stretch>
                      <a:fillRect/>
                    </a:stretch>
                  </pic:blipFill>
                  <pic:spPr>
                    <a:xfrm>
                      <a:off x="0" y="0"/>
                      <a:ext cx="133223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1378">
        <w:rPr>
          <w:rFonts w:ascii="宋体" w:eastAsia="宋体" w:hAnsi="宋体" w:hint="eastAsia"/>
          <w:b/>
          <w:sz w:val="24"/>
          <w:szCs w:val="24"/>
        </w:rPr>
        <w:t>卫茂玲</w:t>
      </w:r>
      <w:r w:rsidRPr="00326439">
        <w:rPr>
          <w:rFonts w:ascii="宋体" w:eastAsia="宋体" w:hAnsi="宋体" w:hint="eastAsia"/>
          <w:sz w:val="24"/>
          <w:szCs w:val="24"/>
        </w:rPr>
        <w:t>，</w:t>
      </w:r>
      <w:r>
        <w:rPr>
          <w:rFonts w:ascii="宋体" w:eastAsia="宋体" w:hAnsi="宋体" w:hint="eastAsia"/>
          <w:sz w:val="24"/>
          <w:szCs w:val="24"/>
        </w:rPr>
        <w:t>女，医学硕士，四川大学</w:t>
      </w:r>
      <w:r>
        <w:rPr>
          <w:rFonts w:ascii="宋体" w:eastAsia="宋体" w:hAnsi="宋体" w:hint="eastAsia"/>
          <w:sz w:val="24"/>
        </w:rPr>
        <w:t>华西临床医学院</w:t>
      </w:r>
      <w:r>
        <w:rPr>
          <w:rFonts w:ascii="宋体" w:eastAsia="宋体" w:hAnsi="宋体"/>
          <w:sz w:val="24"/>
        </w:rPr>
        <w:t>/</w:t>
      </w:r>
      <w:r>
        <w:rPr>
          <w:rFonts w:ascii="宋体" w:eastAsia="宋体" w:hAnsi="宋体" w:hint="eastAsia"/>
          <w:sz w:val="24"/>
        </w:rPr>
        <w:t>华西医院正</w:t>
      </w:r>
      <w:r>
        <w:rPr>
          <w:rFonts w:ascii="宋体" w:eastAsia="宋体" w:hAnsi="宋体" w:hint="eastAsia"/>
          <w:sz w:val="24"/>
          <w:szCs w:val="24"/>
        </w:rPr>
        <w:t>高级实验师，长期从事循证医学常用方法及证据转化的培训教学、管理与研究工作,中国循证医学/Cochrane中心的早期拓荒者之一，见证和实践循证医学在中国的引进、传播、发展应用的全过程。曾挂任国家级</w:t>
      </w:r>
      <w:r w:rsidR="00227A4B">
        <w:rPr>
          <w:rFonts w:ascii="宋体" w:eastAsia="宋体" w:hAnsi="宋体" w:hint="eastAsia"/>
          <w:sz w:val="24"/>
          <w:szCs w:val="24"/>
        </w:rPr>
        <w:t>新区</w:t>
      </w:r>
      <w:r>
        <w:rPr>
          <w:rFonts w:ascii="宋体" w:eastAsia="宋体" w:hAnsi="宋体" w:hint="eastAsia"/>
          <w:sz w:val="24"/>
          <w:szCs w:val="24"/>
        </w:rPr>
        <w:t xml:space="preserve">四川天府新区社会事业局卫生计生处副处长。 </w:t>
      </w:r>
      <w:r>
        <w:rPr>
          <w:rFonts w:ascii="宋体" w:eastAsia="宋体" w:hAnsi="宋体" w:hint="eastAsia"/>
          <w:b/>
          <w:sz w:val="24"/>
          <w:szCs w:val="24"/>
        </w:rPr>
        <w:t>学术任职有</w:t>
      </w:r>
      <w:r>
        <w:rPr>
          <w:rFonts w:ascii="宋体" w:eastAsia="宋体" w:hAnsi="宋体" w:hint="eastAsia"/>
          <w:sz w:val="24"/>
          <w:szCs w:val="24"/>
        </w:rPr>
        <w:t>：国际</w:t>
      </w:r>
      <w:r w:rsidR="00227A4B">
        <w:rPr>
          <w:rFonts w:ascii="宋体" w:eastAsia="宋体" w:hAnsi="宋体" w:hint="eastAsia"/>
          <w:sz w:val="24"/>
          <w:szCs w:val="24"/>
        </w:rPr>
        <w:t>循证医学重要组织</w:t>
      </w:r>
      <w:r>
        <w:rPr>
          <w:rFonts w:ascii="宋体" w:eastAsia="宋体" w:hAnsi="宋体" w:hint="eastAsia"/>
          <w:sz w:val="24"/>
          <w:szCs w:val="24"/>
        </w:rPr>
        <w:t>Cochrane协作网终身会员（2023年起）、国际卫生技术评估协会(HTAi)早期职业发展组共同主席(2017-2023)、中国食药安全促进会细胞医药分会专家委员会常委、中国中医药信息研究会临床研究分会常务理事、中华医学会临床流行病学与循证医学专委会健康决策学组(筹)委员和四川省医学会循证医学专委会常委</w:t>
      </w:r>
      <w:r w:rsidR="00227A4B">
        <w:rPr>
          <w:rFonts w:ascii="宋体" w:eastAsia="宋体" w:hAnsi="宋体" w:hint="eastAsia"/>
          <w:sz w:val="24"/>
          <w:szCs w:val="24"/>
        </w:rPr>
        <w:t>兼秘书长</w:t>
      </w:r>
      <w:r>
        <w:rPr>
          <w:rFonts w:ascii="宋体" w:eastAsia="宋体" w:hAnsi="宋体" w:hint="eastAsia"/>
          <w:sz w:val="24"/>
          <w:szCs w:val="24"/>
        </w:rPr>
        <w:t>等。2019年起率先为四川大学本科生开设生命医学替代动物研究及卫生技术评估前沿课程。2</w:t>
      </w:r>
      <w:r>
        <w:rPr>
          <w:rFonts w:ascii="宋体" w:eastAsia="宋体" w:hAnsi="宋体"/>
          <w:sz w:val="24"/>
          <w:szCs w:val="24"/>
        </w:rPr>
        <w:t>021-2026</w:t>
      </w:r>
      <w:r>
        <w:rPr>
          <w:rFonts w:ascii="宋体" w:eastAsia="宋体" w:hAnsi="宋体" w:hint="eastAsia"/>
          <w:sz w:val="24"/>
          <w:szCs w:val="24"/>
        </w:rPr>
        <w:t>年国家继续医学教育项目“系统评价与卫生技术评估”、 “循证医学常用方法及证据转化”负责人。第一总主编人民卫生出版社“临床循证实践丛书”系列；主编/执行主编、副主编、参编教材/专著9本。副主编Evide</w:t>
      </w:r>
      <w:r>
        <w:rPr>
          <w:rFonts w:ascii="宋体" w:eastAsia="宋体" w:hAnsi="宋体"/>
          <w:sz w:val="24"/>
          <w:szCs w:val="24"/>
        </w:rPr>
        <w:t>nce-based Chinese Medicine and Technology Assessment</w:t>
      </w:r>
      <w:r>
        <w:rPr>
          <w:rFonts w:ascii="宋体" w:eastAsia="宋体" w:hAnsi="宋体" w:hint="eastAsia"/>
          <w:sz w:val="24"/>
          <w:szCs w:val="24"/>
        </w:rPr>
        <w:t>。主研课题多项，曾获省部级科技进步奖3项。一作者发表高影响论文30+篇。</w:t>
      </w:r>
    </w:p>
    <w:p w14:paraId="02285812" w14:textId="08285C17" w:rsidR="00657DA8" w:rsidRPr="00F578DF" w:rsidRDefault="00657DA8" w:rsidP="00272E5D">
      <w:pPr>
        <w:tabs>
          <w:tab w:val="left" w:pos="645"/>
        </w:tabs>
        <w:spacing w:line="440" w:lineRule="exact"/>
        <w:jc w:val="left"/>
        <w:rPr>
          <w:rFonts w:ascii="宋体" w:eastAsia="宋体" w:hAnsi="宋体" w:hint="eastAsia"/>
          <w:sz w:val="24"/>
          <w:szCs w:val="24"/>
        </w:rPr>
      </w:pPr>
    </w:p>
    <w:p w14:paraId="4E3F007D" w14:textId="09667EA6" w:rsidR="009F1CE8" w:rsidRDefault="00657DA8" w:rsidP="009F1CE8">
      <w:pPr>
        <w:tabs>
          <w:tab w:val="left" w:pos="645"/>
        </w:tabs>
        <w:spacing w:line="360" w:lineRule="auto"/>
        <w:ind w:firstLineChars="200" w:firstLine="482"/>
        <w:jc w:val="left"/>
        <w:rPr>
          <w:rFonts w:ascii="宋体" w:eastAsia="宋体" w:hAnsi="宋体" w:hint="eastAsia"/>
          <w:sz w:val="24"/>
          <w:szCs w:val="24"/>
        </w:rPr>
      </w:pPr>
      <w:r>
        <w:rPr>
          <w:rFonts w:ascii="宋体" w:eastAsia="宋体" w:hAnsi="宋体"/>
          <w:b/>
          <w:noProof/>
          <w:sz w:val="24"/>
          <w:szCs w:val="24"/>
        </w:rPr>
        <w:drawing>
          <wp:anchor distT="0" distB="0" distL="114300" distR="114300" simplePos="0" relativeHeight="251726848" behindDoc="1" locked="0" layoutInCell="1" allowOverlap="1" wp14:anchorId="170E2048" wp14:editId="3284DC51">
            <wp:simplePos x="0" y="0"/>
            <wp:positionH relativeFrom="margin">
              <wp:posOffset>15240</wp:posOffset>
            </wp:positionH>
            <wp:positionV relativeFrom="paragraph">
              <wp:posOffset>166370</wp:posOffset>
            </wp:positionV>
            <wp:extent cx="1233805" cy="1729740"/>
            <wp:effectExtent l="0" t="0" r="4445" b="3810"/>
            <wp:wrapTight wrapText="bothSides">
              <wp:wrapPolygon edited="0">
                <wp:start x="0" y="0"/>
                <wp:lineTo x="0" y="21410"/>
                <wp:lineTo x="21344" y="21410"/>
                <wp:lineTo x="21344"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233805" cy="1729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宋体" w:eastAsia="宋体" w:hAnsi="宋体"/>
          <w:b/>
          <w:sz w:val="24"/>
          <w:szCs w:val="24"/>
        </w:rPr>
        <w:t>刘建平</w:t>
      </w:r>
      <w:r>
        <w:rPr>
          <w:rFonts w:ascii="宋体" w:eastAsia="宋体" w:hAnsi="宋体" w:hint="eastAsia"/>
          <w:sz w:val="24"/>
          <w:szCs w:val="24"/>
        </w:rPr>
        <w:t xml:space="preserve">，男， </w:t>
      </w:r>
      <w:r w:rsidRPr="00D47C76">
        <w:rPr>
          <w:rFonts w:ascii="宋体" w:eastAsia="宋体" w:hAnsi="宋体" w:hint="eastAsia"/>
          <w:sz w:val="24"/>
          <w:szCs w:val="24"/>
        </w:rPr>
        <w:t>医学博士，教育部长江学者特聘教授，博士生</w:t>
      </w:r>
      <w:r w:rsidRPr="00D47C76">
        <w:rPr>
          <w:rFonts w:ascii="宋体" w:eastAsia="宋体" w:hAnsi="宋体"/>
          <w:sz w:val="24"/>
          <w:szCs w:val="24"/>
        </w:rPr>
        <w:t>导师。现任成都中医药大学循证医学中心主任</w:t>
      </w:r>
      <w:r>
        <w:rPr>
          <w:rFonts w:ascii="宋体" w:eastAsia="宋体" w:hAnsi="宋体" w:hint="eastAsia"/>
          <w:sz w:val="24"/>
          <w:szCs w:val="24"/>
        </w:rPr>
        <w:t>、</w:t>
      </w:r>
      <w:r w:rsidRPr="00D47C76">
        <w:rPr>
          <w:rFonts w:ascii="宋体" w:eastAsia="宋体" w:hAnsi="宋体"/>
          <w:sz w:val="24"/>
          <w:szCs w:val="24"/>
        </w:rPr>
        <w:t>四川省中医药循证医学中心主任</w:t>
      </w:r>
      <w:r>
        <w:rPr>
          <w:rFonts w:ascii="宋体" w:eastAsia="宋体" w:hAnsi="宋体" w:hint="eastAsia"/>
          <w:sz w:val="24"/>
          <w:szCs w:val="24"/>
        </w:rPr>
        <w:t>、</w:t>
      </w:r>
      <w:r w:rsidRPr="00D47C76">
        <w:rPr>
          <w:rFonts w:ascii="宋体" w:eastAsia="宋体" w:hAnsi="宋体"/>
          <w:sz w:val="24"/>
          <w:szCs w:val="24"/>
        </w:rPr>
        <w:t xml:space="preserve">             Cochrane China Network轮值主席</w:t>
      </w:r>
      <w:r>
        <w:rPr>
          <w:rFonts w:ascii="宋体" w:eastAsia="宋体" w:hAnsi="宋体" w:hint="eastAsia"/>
          <w:sz w:val="24"/>
          <w:szCs w:val="24"/>
        </w:rPr>
        <w:t>、</w:t>
      </w:r>
      <w:r w:rsidRPr="00D47C76">
        <w:rPr>
          <w:rFonts w:ascii="宋体" w:eastAsia="宋体" w:hAnsi="宋体"/>
          <w:sz w:val="24"/>
          <w:szCs w:val="24"/>
        </w:rPr>
        <w:t>北京GRADE中心共同主任；享受国务院政府特殊津贴。曾留学丹麦哥本哈根大学、英国利物浦大学。</w:t>
      </w:r>
      <w:r>
        <w:rPr>
          <w:rFonts w:ascii="宋体" w:eastAsia="宋体" w:hAnsi="宋体"/>
          <w:sz w:val="24"/>
          <w:szCs w:val="24"/>
        </w:rPr>
        <w:t xml:space="preserve"> </w:t>
      </w:r>
      <w:r w:rsidRPr="00D47C76">
        <w:rPr>
          <w:rFonts w:ascii="宋体" w:eastAsia="宋体" w:hAnsi="宋体"/>
          <w:b/>
          <w:sz w:val="24"/>
          <w:szCs w:val="24"/>
        </w:rPr>
        <w:t>学术任职</w:t>
      </w:r>
      <w:r w:rsidRPr="00D47C76">
        <w:rPr>
          <w:rFonts w:ascii="宋体" w:eastAsia="宋体" w:hAnsi="宋体"/>
          <w:sz w:val="24"/>
          <w:szCs w:val="24"/>
        </w:rPr>
        <w:t>有：世界卫生组织传统医学战略与技术咨询专家，国务院学位委员会第七届中西医结合学科评议组成员；中国中西医结合学会循证医学专业委员会第三、四届主任委员。主编出版教材及专著14部，</w:t>
      </w:r>
      <w:r>
        <w:rPr>
          <w:rFonts w:ascii="宋体" w:eastAsia="宋体" w:hAnsi="宋体" w:hint="eastAsia"/>
          <w:sz w:val="24"/>
          <w:szCs w:val="24"/>
        </w:rPr>
        <w:t>主编创刊Evide</w:t>
      </w:r>
      <w:r>
        <w:rPr>
          <w:rFonts w:ascii="宋体" w:eastAsia="宋体" w:hAnsi="宋体"/>
          <w:sz w:val="24"/>
          <w:szCs w:val="24"/>
        </w:rPr>
        <w:t xml:space="preserve">nce-based Chinese Medicine and </w:t>
      </w:r>
      <w:r>
        <w:rPr>
          <w:rFonts w:ascii="宋体" w:eastAsia="宋体" w:hAnsi="宋体"/>
          <w:sz w:val="24"/>
          <w:szCs w:val="24"/>
        </w:rPr>
        <w:lastRenderedPageBreak/>
        <w:t>Technology Assessment</w:t>
      </w:r>
      <w:r>
        <w:rPr>
          <w:rFonts w:ascii="宋体" w:eastAsia="宋体" w:hAnsi="宋体" w:hint="eastAsia"/>
          <w:sz w:val="24"/>
          <w:szCs w:val="24"/>
        </w:rPr>
        <w:t>，</w:t>
      </w:r>
      <w:r w:rsidRPr="00D47C76">
        <w:rPr>
          <w:rFonts w:ascii="宋体" w:eastAsia="宋体" w:hAnsi="宋体"/>
          <w:sz w:val="24"/>
          <w:szCs w:val="24"/>
        </w:rPr>
        <w:t>国内外发表学术论文840篇，SCI收录论文336篇。连续6年入选全球前2%顶尖科学家榜单，连续6年被爱思维尔评为中国高被引学者。</w:t>
      </w:r>
    </w:p>
    <w:p w14:paraId="77DAB898" w14:textId="77777777" w:rsidR="009F1CE8" w:rsidRDefault="009F1CE8" w:rsidP="009F1CE8">
      <w:pPr>
        <w:tabs>
          <w:tab w:val="left" w:pos="645"/>
        </w:tabs>
        <w:spacing w:line="360" w:lineRule="auto"/>
        <w:jc w:val="left"/>
        <w:rPr>
          <w:rFonts w:ascii="宋体" w:eastAsia="宋体" w:hAnsi="宋体" w:hint="eastAsia"/>
          <w:sz w:val="24"/>
          <w:szCs w:val="24"/>
        </w:rPr>
      </w:pPr>
    </w:p>
    <w:p w14:paraId="1CE8A2A5" w14:textId="6F6D5C97" w:rsidR="009F1CE8" w:rsidRPr="00227A4B" w:rsidRDefault="009F1CE8" w:rsidP="009F1CE8">
      <w:pPr>
        <w:spacing w:line="360" w:lineRule="auto"/>
        <w:ind w:firstLineChars="200" w:firstLine="482"/>
        <w:rPr>
          <w:rFonts w:ascii="宋体" w:eastAsia="宋体" w:hAnsi="宋体" w:hint="eastAsia"/>
          <w:sz w:val="24"/>
          <w:szCs w:val="24"/>
        </w:rPr>
      </w:pPr>
      <w:r>
        <w:rPr>
          <w:rFonts w:ascii="宋体" w:eastAsia="宋体" w:hAnsi="宋体"/>
          <w:b/>
          <w:noProof/>
          <w:sz w:val="24"/>
          <w:szCs w:val="24"/>
        </w:rPr>
        <w:drawing>
          <wp:anchor distT="0" distB="0" distL="114300" distR="114300" simplePos="0" relativeHeight="251736064" behindDoc="1" locked="0" layoutInCell="1" allowOverlap="1" wp14:anchorId="397FB725" wp14:editId="5121A2A8">
            <wp:simplePos x="0" y="0"/>
            <wp:positionH relativeFrom="margin">
              <wp:posOffset>45720</wp:posOffset>
            </wp:positionH>
            <wp:positionV relativeFrom="paragraph">
              <wp:posOffset>124460</wp:posOffset>
            </wp:positionV>
            <wp:extent cx="1181100" cy="1656080"/>
            <wp:effectExtent l="0" t="0" r="0" b="1270"/>
            <wp:wrapTight wrapText="bothSides">
              <wp:wrapPolygon edited="0">
                <wp:start x="0" y="0"/>
                <wp:lineTo x="0" y="21368"/>
                <wp:lineTo x="21252" y="21368"/>
                <wp:lineTo x="21252" y="0"/>
                <wp:lineTo x="0" y="0"/>
              </wp:wrapPolygon>
            </wp:wrapTight>
            <wp:docPr id="2017182161" name="图片 201718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89884" name="图片 172368988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1100" cy="165608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hint="eastAsia"/>
          <w:b/>
          <w:sz w:val="24"/>
          <w:szCs w:val="24"/>
        </w:rPr>
        <w:t>杨茗</w:t>
      </w:r>
      <w:r>
        <w:rPr>
          <w:rFonts w:ascii="宋体" w:eastAsia="宋体" w:hAnsi="宋体" w:hint="eastAsia"/>
          <w:sz w:val="24"/>
          <w:szCs w:val="24"/>
        </w:rPr>
        <w:t>，男</w:t>
      </w:r>
      <w:r w:rsidRPr="00F95C72">
        <w:rPr>
          <w:rFonts w:ascii="宋体" w:eastAsia="宋体" w:hAnsi="宋体"/>
          <w:sz w:val="24"/>
          <w:szCs w:val="24"/>
        </w:rPr>
        <w:t>，</w:t>
      </w:r>
      <w:r w:rsidRPr="00227A4B">
        <w:rPr>
          <w:rFonts w:ascii="宋体" w:eastAsia="宋体" w:hAnsi="宋体" w:hint="eastAsia"/>
          <w:sz w:val="24"/>
          <w:szCs w:val="24"/>
        </w:rPr>
        <w:t>临床医学博士，四川大学华西医院老年医学中心副主任、教授、主任医师、博导。国家老年疾病临床医学研究中心（华西医院）副主任。</w:t>
      </w:r>
      <w:r w:rsidRPr="00227A4B">
        <w:rPr>
          <w:rFonts w:ascii="宋体" w:eastAsia="宋体" w:hAnsi="宋体"/>
          <w:sz w:val="24"/>
          <w:szCs w:val="24"/>
        </w:rPr>
        <w:t>Archives of Gerontology and Geriatrics</w:t>
      </w:r>
      <w:r w:rsidRPr="00227A4B">
        <w:rPr>
          <w:rFonts w:ascii="宋体" w:eastAsia="宋体" w:hAnsi="宋体" w:hint="eastAsia"/>
          <w:sz w:val="24"/>
          <w:szCs w:val="24"/>
        </w:rPr>
        <w:t>、Fr</w:t>
      </w:r>
      <w:r w:rsidRPr="00227A4B">
        <w:rPr>
          <w:rFonts w:ascii="宋体" w:eastAsia="宋体" w:hAnsi="宋体"/>
          <w:sz w:val="24"/>
          <w:szCs w:val="24"/>
        </w:rPr>
        <w:t xml:space="preserve">ontiers in Medicine </w:t>
      </w:r>
      <w:r w:rsidRPr="00227A4B">
        <w:rPr>
          <w:rFonts w:ascii="宋体" w:eastAsia="宋体" w:hAnsi="宋体" w:hint="eastAsia"/>
          <w:sz w:val="24"/>
          <w:szCs w:val="24"/>
        </w:rPr>
        <w:t>和Frontier</w:t>
      </w:r>
      <w:r w:rsidRPr="00227A4B">
        <w:rPr>
          <w:rFonts w:ascii="宋体" w:eastAsia="宋体" w:hAnsi="宋体"/>
          <w:sz w:val="24"/>
          <w:szCs w:val="24"/>
        </w:rPr>
        <w:t>s in Nutrition</w:t>
      </w:r>
      <w:r w:rsidRPr="00227A4B">
        <w:rPr>
          <w:rFonts w:ascii="宋体" w:eastAsia="宋体" w:hAnsi="宋体" w:hint="eastAsia"/>
          <w:sz w:val="24"/>
          <w:szCs w:val="24"/>
        </w:rPr>
        <w:t xml:space="preserve">副主编； </w:t>
      </w:r>
      <w:r w:rsidRPr="00227A4B">
        <w:rPr>
          <w:rFonts w:ascii="宋体" w:eastAsia="宋体" w:hAnsi="宋体"/>
          <w:sz w:val="24"/>
          <w:szCs w:val="24"/>
        </w:rPr>
        <w:t>J</w:t>
      </w:r>
      <w:r w:rsidRPr="00227A4B">
        <w:rPr>
          <w:rFonts w:ascii="宋体" w:eastAsia="宋体" w:hAnsi="宋体" w:hint="eastAsia"/>
          <w:sz w:val="24"/>
          <w:szCs w:val="24"/>
        </w:rPr>
        <w:t>AMDA、JGSA、Experimenta</w:t>
      </w:r>
      <w:r w:rsidRPr="00227A4B">
        <w:rPr>
          <w:rFonts w:ascii="宋体" w:eastAsia="宋体" w:hAnsi="宋体"/>
          <w:sz w:val="24"/>
          <w:szCs w:val="24"/>
        </w:rPr>
        <w:t>l Gerontology</w:t>
      </w:r>
      <w:r w:rsidRPr="00227A4B">
        <w:rPr>
          <w:rFonts w:ascii="宋体" w:eastAsia="宋体" w:hAnsi="宋体" w:hint="eastAsia"/>
          <w:sz w:val="24"/>
          <w:szCs w:val="24"/>
        </w:rPr>
        <w:t>、C</w:t>
      </w:r>
      <w:r w:rsidRPr="00227A4B">
        <w:rPr>
          <w:rFonts w:ascii="宋体" w:eastAsia="宋体" w:hAnsi="宋体"/>
          <w:sz w:val="24"/>
          <w:szCs w:val="24"/>
        </w:rPr>
        <w:t>anadian Respiratory Journal</w:t>
      </w:r>
      <w:r w:rsidRPr="00227A4B">
        <w:rPr>
          <w:rFonts w:ascii="宋体" w:eastAsia="宋体" w:hAnsi="宋体" w:hint="eastAsia"/>
          <w:sz w:val="24"/>
          <w:szCs w:val="24"/>
        </w:rPr>
        <w:t>等1</w:t>
      </w:r>
      <w:r w:rsidRPr="00227A4B">
        <w:rPr>
          <w:rFonts w:ascii="宋体" w:eastAsia="宋体" w:hAnsi="宋体"/>
          <w:sz w:val="24"/>
          <w:szCs w:val="24"/>
        </w:rPr>
        <w:t>0</w:t>
      </w:r>
      <w:r w:rsidRPr="00227A4B">
        <w:rPr>
          <w:rFonts w:ascii="宋体" w:eastAsia="宋体" w:hAnsi="宋体" w:hint="eastAsia"/>
          <w:sz w:val="24"/>
          <w:szCs w:val="24"/>
        </w:rPr>
        <w:t>余个国际SCI 期刊编委。四川省学术和技术带头人。连续六年（2</w:t>
      </w:r>
      <w:r w:rsidRPr="00227A4B">
        <w:rPr>
          <w:rFonts w:ascii="宋体" w:eastAsia="宋体" w:hAnsi="宋体"/>
          <w:sz w:val="24"/>
          <w:szCs w:val="24"/>
        </w:rPr>
        <w:t>020-2025</w:t>
      </w:r>
      <w:r w:rsidRPr="00227A4B">
        <w:rPr>
          <w:rFonts w:ascii="宋体" w:eastAsia="宋体" w:hAnsi="宋体" w:hint="eastAsia"/>
          <w:sz w:val="24"/>
          <w:szCs w:val="24"/>
        </w:rPr>
        <w:t>）入选斯坦福大学“全球前2%顶尖科学家”。肌少性肥胖全球领导力倡议（SOGLI）专家组成员、亚洲肌少症工作组（AWGS）成员、中华医学会老年医学分会呼吸病学组委员、四川省老年医学学会理事兼呼吸专业委员会副主委。</w:t>
      </w:r>
      <w:r w:rsidRPr="00227A4B">
        <w:rPr>
          <w:rFonts w:ascii="宋体" w:eastAsia="宋体" w:hAnsi="宋体"/>
          <w:sz w:val="24"/>
          <w:szCs w:val="24"/>
        </w:rPr>
        <w:t>ESI</w:t>
      </w:r>
      <w:r w:rsidRPr="00227A4B">
        <w:rPr>
          <w:rFonts w:ascii="宋体" w:eastAsia="宋体" w:hAnsi="宋体" w:hint="eastAsia"/>
          <w:sz w:val="24"/>
          <w:szCs w:val="24"/>
        </w:rPr>
        <w:t>热点论文和高被引论文作者。以骨骼肌和脂肪衰老、肌少症、肌少性肥胖为主要研究方向，近年来以第一作者和通讯作者身份发表学术论文1</w:t>
      </w:r>
      <w:r w:rsidRPr="00227A4B">
        <w:rPr>
          <w:rFonts w:ascii="宋体" w:eastAsia="宋体" w:hAnsi="宋体"/>
          <w:sz w:val="24"/>
          <w:szCs w:val="24"/>
        </w:rPr>
        <w:t>1</w:t>
      </w:r>
      <w:r w:rsidRPr="00227A4B">
        <w:rPr>
          <w:rFonts w:ascii="宋体" w:eastAsia="宋体" w:hAnsi="宋体" w:hint="eastAsia"/>
          <w:sz w:val="24"/>
          <w:szCs w:val="24"/>
        </w:rPr>
        <w:t>0余篇，其中ARR、AJRCCM、JCSM、Chest等国际SCI期刊论文</w:t>
      </w:r>
      <w:r w:rsidRPr="00227A4B">
        <w:rPr>
          <w:rFonts w:ascii="宋体" w:eastAsia="宋体" w:hAnsi="宋体"/>
          <w:sz w:val="24"/>
          <w:szCs w:val="24"/>
        </w:rPr>
        <w:t>100</w:t>
      </w:r>
      <w:r w:rsidRPr="00227A4B">
        <w:rPr>
          <w:rFonts w:ascii="宋体" w:eastAsia="宋体" w:hAnsi="宋体" w:hint="eastAsia"/>
          <w:sz w:val="24"/>
          <w:szCs w:val="24"/>
        </w:rPr>
        <w:t>余篇。学术论文总被引次数</w:t>
      </w:r>
      <w:r w:rsidRPr="00227A4B">
        <w:rPr>
          <w:rFonts w:ascii="宋体" w:eastAsia="宋体" w:hAnsi="宋体"/>
          <w:sz w:val="24"/>
          <w:szCs w:val="24"/>
        </w:rPr>
        <w:t>7200</w:t>
      </w:r>
      <w:r w:rsidRPr="00227A4B">
        <w:rPr>
          <w:rFonts w:ascii="宋体" w:eastAsia="宋体" w:hAnsi="宋体" w:hint="eastAsia"/>
          <w:sz w:val="24"/>
          <w:szCs w:val="24"/>
        </w:rPr>
        <w:t>余次。其中</w:t>
      </w:r>
      <w:r w:rsidRPr="00227A4B">
        <w:rPr>
          <w:rFonts w:ascii="宋体" w:eastAsia="宋体" w:hAnsi="宋体"/>
          <w:sz w:val="24"/>
          <w:szCs w:val="24"/>
        </w:rPr>
        <w:t>20</w:t>
      </w:r>
      <w:r w:rsidRPr="00227A4B">
        <w:rPr>
          <w:rFonts w:ascii="宋体" w:eastAsia="宋体" w:hAnsi="宋体" w:hint="eastAsia"/>
          <w:sz w:val="24"/>
          <w:szCs w:val="24"/>
        </w:rPr>
        <w:t>余篇学术论文被肌少症国际指南ICFSR</w:t>
      </w:r>
      <w:r w:rsidRPr="00227A4B">
        <w:rPr>
          <w:rFonts w:ascii="宋体" w:eastAsia="宋体" w:hAnsi="宋体"/>
          <w:sz w:val="24"/>
          <w:szCs w:val="24"/>
        </w:rPr>
        <w:t xml:space="preserve"> </w:t>
      </w:r>
      <w:r w:rsidRPr="00227A4B">
        <w:rPr>
          <w:rFonts w:ascii="宋体" w:eastAsia="宋体" w:hAnsi="宋体" w:hint="eastAsia"/>
          <w:sz w:val="24"/>
          <w:szCs w:val="24"/>
        </w:rPr>
        <w:t>2018等1</w:t>
      </w:r>
      <w:r w:rsidRPr="00227A4B">
        <w:rPr>
          <w:rFonts w:ascii="宋体" w:eastAsia="宋体" w:hAnsi="宋体"/>
          <w:sz w:val="24"/>
          <w:szCs w:val="24"/>
        </w:rPr>
        <w:t>0</w:t>
      </w:r>
      <w:r w:rsidRPr="00227A4B">
        <w:rPr>
          <w:rFonts w:ascii="宋体" w:eastAsia="宋体" w:hAnsi="宋体" w:hint="eastAsia"/>
          <w:sz w:val="24"/>
          <w:szCs w:val="24"/>
        </w:rPr>
        <w:t xml:space="preserve"> 余个国际指南引用。以负责人身份主持科技部国家重点研发计划课题等累计10余项。“十二五”、“十三五</w:t>
      </w:r>
      <w:r w:rsidRPr="00227A4B">
        <w:rPr>
          <w:rFonts w:ascii="宋体" w:eastAsia="宋体" w:hAnsi="宋体"/>
          <w:sz w:val="24"/>
          <w:szCs w:val="24"/>
        </w:rPr>
        <w:t>”</w:t>
      </w:r>
      <w:r w:rsidRPr="00227A4B">
        <w:rPr>
          <w:rFonts w:ascii="宋体" w:eastAsia="宋体" w:hAnsi="宋体" w:hint="eastAsia"/>
          <w:sz w:val="24"/>
          <w:szCs w:val="24"/>
        </w:rPr>
        <w:t>国家级规划教材《循证医学》编委。主编或副主编专著</w:t>
      </w:r>
      <w:r w:rsidRPr="00227A4B">
        <w:rPr>
          <w:rFonts w:ascii="宋体" w:eastAsia="宋体" w:hAnsi="宋体"/>
          <w:sz w:val="24"/>
          <w:szCs w:val="24"/>
        </w:rPr>
        <w:t>6</w:t>
      </w:r>
      <w:r w:rsidRPr="00227A4B">
        <w:rPr>
          <w:rFonts w:ascii="宋体" w:eastAsia="宋体" w:hAnsi="宋体" w:hint="eastAsia"/>
          <w:sz w:val="24"/>
          <w:szCs w:val="24"/>
        </w:rPr>
        <w:t>部，参编教材和专著1</w:t>
      </w:r>
      <w:r w:rsidRPr="00227A4B">
        <w:rPr>
          <w:rFonts w:ascii="宋体" w:eastAsia="宋体" w:hAnsi="宋体"/>
          <w:sz w:val="24"/>
          <w:szCs w:val="24"/>
        </w:rPr>
        <w:t>5</w:t>
      </w:r>
      <w:r w:rsidRPr="00227A4B">
        <w:rPr>
          <w:rFonts w:ascii="宋体" w:eastAsia="宋体" w:hAnsi="宋体" w:hint="eastAsia"/>
          <w:sz w:val="24"/>
          <w:szCs w:val="24"/>
        </w:rPr>
        <w:t>部。获中华医学科学技术奖三等奖、华夏医学科技奖三等奖、四川省科技进步二等奖、四川省医学科技奖（青年奖）二等奖和三等奖各1项。作为第一发明人获国际发明专利授权</w:t>
      </w:r>
      <w:r w:rsidRPr="00227A4B">
        <w:rPr>
          <w:rFonts w:ascii="宋体" w:eastAsia="宋体" w:hAnsi="宋体"/>
          <w:sz w:val="24"/>
          <w:szCs w:val="24"/>
        </w:rPr>
        <w:t>4</w:t>
      </w:r>
      <w:r w:rsidRPr="00227A4B">
        <w:rPr>
          <w:rFonts w:ascii="宋体" w:eastAsia="宋体" w:hAnsi="宋体" w:hint="eastAsia"/>
          <w:sz w:val="24"/>
          <w:szCs w:val="24"/>
        </w:rPr>
        <w:t>项、中国发明专利授权</w:t>
      </w:r>
      <w:r w:rsidRPr="00227A4B">
        <w:rPr>
          <w:rFonts w:ascii="宋体" w:eastAsia="宋体" w:hAnsi="宋体"/>
          <w:sz w:val="24"/>
          <w:szCs w:val="24"/>
        </w:rPr>
        <w:t>3</w:t>
      </w:r>
      <w:r w:rsidRPr="00227A4B">
        <w:rPr>
          <w:rFonts w:ascii="宋体" w:eastAsia="宋体" w:hAnsi="宋体" w:hint="eastAsia"/>
          <w:sz w:val="24"/>
          <w:szCs w:val="24"/>
        </w:rPr>
        <w:t>项。</w:t>
      </w:r>
    </w:p>
    <w:p w14:paraId="23B45E7F" w14:textId="38BF8E4D" w:rsidR="009F1CE8" w:rsidRPr="00B02D25" w:rsidRDefault="006C4A88" w:rsidP="009F1CE8">
      <w:pPr>
        <w:pStyle w:val="a9"/>
        <w:spacing w:beforeLines="50" w:before="156" w:line="360" w:lineRule="auto"/>
        <w:jc w:val="both"/>
        <w:rPr>
          <w:rFonts w:ascii="宋体" w:eastAsia="宋体" w:hAnsi="宋体" w:hint="eastAsia"/>
          <w:bCs/>
          <w:sz w:val="24"/>
        </w:rPr>
      </w:pPr>
      <w:r>
        <w:rPr>
          <w:rFonts w:ascii="宋体" w:eastAsia="宋体" w:hAnsi="宋体"/>
          <w:b/>
          <w:noProof/>
          <w:sz w:val="24"/>
        </w:rPr>
        <w:drawing>
          <wp:anchor distT="0" distB="0" distL="114300" distR="114300" simplePos="0" relativeHeight="251708416" behindDoc="0" locked="0" layoutInCell="1" allowOverlap="1" wp14:anchorId="27C3C550" wp14:editId="2A5674AF">
            <wp:simplePos x="0" y="0"/>
            <wp:positionH relativeFrom="margin">
              <wp:posOffset>104775</wp:posOffset>
            </wp:positionH>
            <wp:positionV relativeFrom="margin">
              <wp:posOffset>7204710</wp:posOffset>
            </wp:positionV>
            <wp:extent cx="1137920" cy="1585595"/>
            <wp:effectExtent l="0" t="0" r="508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7920" cy="1585595"/>
                    </a:xfrm>
                    <a:prstGeom prst="rect">
                      <a:avLst/>
                    </a:prstGeom>
                  </pic:spPr>
                </pic:pic>
              </a:graphicData>
            </a:graphic>
            <wp14:sizeRelH relativeFrom="margin">
              <wp14:pctWidth>0</wp14:pctWidth>
            </wp14:sizeRelH>
            <wp14:sizeRelV relativeFrom="margin">
              <wp14:pctHeight>0</wp14:pctHeight>
            </wp14:sizeRelV>
          </wp:anchor>
        </w:drawing>
      </w:r>
    </w:p>
    <w:p w14:paraId="639A0BCE" w14:textId="0DE5822C" w:rsidR="008C2CBA" w:rsidRDefault="008C2CBA" w:rsidP="009F1CE8">
      <w:pPr>
        <w:tabs>
          <w:tab w:val="left" w:pos="645"/>
        </w:tabs>
        <w:spacing w:line="360" w:lineRule="auto"/>
        <w:jc w:val="left"/>
        <w:rPr>
          <w:rFonts w:ascii="宋体" w:eastAsia="宋体" w:hAnsi="宋体" w:hint="eastAsia"/>
          <w:sz w:val="24"/>
          <w:szCs w:val="24"/>
        </w:rPr>
      </w:pPr>
      <w:r>
        <w:rPr>
          <w:rFonts w:ascii="宋体" w:eastAsia="宋体" w:hAnsi="宋体" w:hint="eastAsia"/>
          <w:b/>
          <w:sz w:val="24"/>
          <w:szCs w:val="24"/>
        </w:rPr>
        <w:t>李静</w:t>
      </w:r>
      <w:r>
        <w:rPr>
          <w:rFonts w:ascii="宋体" w:eastAsia="宋体" w:hAnsi="宋体" w:hint="eastAsia"/>
          <w:sz w:val="24"/>
          <w:szCs w:val="24"/>
        </w:rPr>
        <w:t>，女，教授，医学博士，硕导。四川大学华西医院临床流行病学与循证医学中心副主任。</w:t>
      </w:r>
      <w:r>
        <w:rPr>
          <w:rFonts w:ascii="宋体" w:eastAsia="宋体" w:hAnsi="宋体"/>
          <w:sz w:val="24"/>
          <w:szCs w:val="24"/>
        </w:rPr>
        <w:t>现为</w:t>
      </w:r>
      <w:r>
        <w:rPr>
          <w:rFonts w:ascii="宋体" w:eastAsia="宋体" w:hAnsi="宋体" w:hint="eastAsia"/>
          <w:sz w:val="24"/>
          <w:szCs w:val="24"/>
        </w:rPr>
        <w:t>中华预防医学会生育</w:t>
      </w:r>
      <w:r>
        <w:rPr>
          <w:rFonts w:ascii="微软雅黑" w:eastAsia="微软雅黑" w:hAnsi="微软雅黑" w:cs="微软雅黑" w:hint="eastAsia"/>
          <w:sz w:val="24"/>
          <w:szCs w:val="24"/>
        </w:rPr>
        <w:t>⼒</w:t>
      </w:r>
      <w:r>
        <w:rPr>
          <w:rFonts w:ascii="宋体" w:eastAsia="宋体" w:hAnsi="宋体" w:hint="eastAsia"/>
          <w:sz w:val="24"/>
          <w:szCs w:val="24"/>
        </w:rPr>
        <w:t>保护分会常委，</w:t>
      </w:r>
      <w:r>
        <w:rPr>
          <w:rFonts w:ascii="宋体" w:eastAsia="宋体" w:hAnsi="宋体"/>
          <w:sz w:val="24"/>
          <w:szCs w:val="24"/>
        </w:rPr>
        <w:t>四川省医学会循证医学专委会</w:t>
      </w:r>
      <w:r>
        <w:rPr>
          <w:rFonts w:ascii="宋体" w:eastAsia="宋体" w:hAnsi="宋体" w:hint="eastAsia"/>
          <w:sz w:val="24"/>
          <w:szCs w:val="24"/>
        </w:rPr>
        <w:t xml:space="preserve">副主任委员等。中华心血管病杂志（网络版）、中国心血管杂志、解放军医学杂志、Journal of evidence-based </w:t>
      </w:r>
      <w:r>
        <w:rPr>
          <w:rFonts w:ascii="宋体" w:eastAsia="宋体" w:hAnsi="宋体" w:hint="eastAsia"/>
          <w:sz w:val="24"/>
          <w:szCs w:val="24"/>
        </w:rPr>
        <w:lastRenderedPageBreak/>
        <w:t>medicine和</w:t>
      </w:r>
      <w:r>
        <w:rPr>
          <w:rFonts w:ascii="宋体" w:eastAsia="宋体" w:hAnsi="宋体"/>
          <w:sz w:val="24"/>
          <w:szCs w:val="24"/>
        </w:rPr>
        <w:t>中国循证医学杂志编委。</w:t>
      </w:r>
      <w:r>
        <w:rPr>
          <w:rFonts w:ascii="宋体" w:eastAsia="宋体" w:hAnsi="宋体" w:hint="eastAsia"/>
          <w:sz w:val="24"/>
          <w:szCs w:val="24"/>
        </w:rPr>
        <w:t>主研方向为针对临床各专业重大疾病的证据合成、临床</w:t>
      </w:r>
      <w:r>
        <w:rPr>
          <w:rFonts w:ascii="宋体" w:eastAsia="宋体" w:hAnsi="宋体"/>
          <w:sz w:val="24"/>
          <w:szCs w:val="24"/>
        </w:rPr>
        <w:t>研究</w:t>
      </w:r>
      <w:r>
        <w:rPr>
          <w:rFonts w:ascii="宋体" w:eastAsia="宋体" w:hAnsi="宋体" w:hint="eastAsia"/>
          <w:sz w:val="24"/>
          <w:szCs w:val="24"/>
        </w:rPr>
        <w:t>和患者安全，作为</w:t>
      </w:r>
      <w:r>
        <w:rPr>
          <w:rFonts w:ascii="宋体" w:eastAsia="宋体" w:hAnsi="宋体"/>
          <w:sz w:val="24"/>
          <w:szCs w:val="24"/>
        </w:rPr>
        <w:t>分题</w:t>
      </w:r>
      <w:r>
        <w:rPr>
          <w:rFonts w:ascii="宋体" w:eastAsia="宋体" w:hAnsi="宋体" w:hint="eastAsia"/>
          <w:sz w:val="24"/>
          <w:szCs w:val="24"/>
        </w:rPr>
        <w:t>负责人或主研人参加“</w:t>
      </w:r>
      <w:r>
        <w:rPr>
          <w:rFonts w:ascii="宋体" w:eastAsia="宋体" w:hAnsi="宋体"/>
          <w:sz w:val="24"/>
          <w:szCs w:val="24"/>
        </w:rPr>
        <w:t>863重点项目”</w:t>
      </w:r>
      <w:r>
        <w:rPr>
          <w:rFonts w:ascii="宋体" w:eastAsia="宋体" w:hAnsi="宋体" w:hint="eastAsia"/>
          <w:sz w:val="24"/>
          <w:szCs w:val="24"/>
        </w:rPr>
        <w:t>、“卫生行业科研专项</w:t>
      </w:r>
      <w:r>
        <w:rPr>
          <w:rFonts w:ascii="宋体" w:eastAsia="宋体" w:hAnsi="宋体"/>
          <w:sz w:val="24"/>
          <w:szCs w:val="24"/>
        </w:rPr>
        <w:t>”</w:t>
      </w:r>
      <w:r>
        <w:rPr>
          <w:rFonts w:ascii="宋体" w:eastAsia="宋体" w:hAnsi="宋体" w:hint="eastAsia"/>
          <w:sz w:val="24"/>
          <w:szCs w:val="24"/>
        </w:rPr>
        <w:t>、 “</w:t>
      </w:r>
      <w:r>
        <w:rPr>
          <w:rFonts w:ascii="宋体" w:eastAsia="宋体" w:hAnsi="宋体"/>
          <w:sz w:val="24"/>
          <w:szCs w:val="24"/>
        </w:rPr>
        <w:t>国家科技支撑项目”</w:t>
      </w:r>
      <w:r>
        <w:rPr>
          <w:rFonts w:ascii="宋体" w:eastAsia="宋体" w:hAnsi="宋体" w:hint="eastAsia"/>
          <w:sz w:val="24"/>
          <w:szCs w:val="24"/>
        </w:rPr>
        <w:t>、 “国家重点研发计划”、“</w:t>
      </w:r>
      <w:r>
        <w:rPr>
          <w:rFonts w:ascii="宋体" w:eastAsia="宋体" w:hAnsi="宋体"/>
          <w:sz w:val="24"/>
          <w:szCs w:val="24"/>
        </w:rPr>
        <w:t>中医药行业科研专项”</w:t>
      </w:r>
      <w:r>
        <w:rPr>
          <w:rFonts w:ascii="宋体" w:eastAsia="宋体" w:hAnsi="宋体" w:hint="eastAsia"/>
          <w:sz w:val="24"/>
          <w:szCs w:val="24"/>
        </w:rPr>
        <w:t>、</w:t>
      </w:r>
      <w:r>
        <w:rPr>
          <w:rFonts w:ascii="宋体" w:eastAsia="宋体" w:hAnsi="宋体"/>
          <w:sz w:val="24"/>
          <w:szCs w:val="24"/>
        </w:rPr>
        <w:t>“国家自然科学基金”</w:t>
      </w:r>
      <w:r>
        <w:rPr>
          <w:rFonts w:ascii="宋体" w:eastAsia="宋体" w:hAnsi="宋体" w:hint="eastAsia"/>
          <w:sz w:val="24"/>
          <w:szCs w:val="24"/>
        </w:rPr>
        <w:t>和</w:t>
      </w:r>
      <w:r>
        <w:rPr>
          <w:rFonts w:ascii="宋体" w:eastAsia="宋体" w:hAnsi="宋体"/>
          <w:sz w:val="24"/>
          <w:szCs w:val="24"/>
        </w:rPr>
        <w:t>国际合作项目</w:t>
      </w:r>
      <w:r>
        <w:rPr>
          <w:rFonts w:ascii="宋体" w:eastAsia="宋体" w:hAnsi="宋体" w:hint="eastAsia"/>
          <w:sz w:val="24"/>
          <w:szCs w:val="24"/>
        </w:rPr>
        <w:t>等国内外课题</w:t>
      </w:r>
      <w:r>
        <w:rPr>
          <w:rFonts w:ascii="宋体" w:eastAsia="宋体" w:hAnsi="宋体"/>
          <w:sz w:val="24"/>
          <w:szCs w:val="24"/>
        </w:rPr>
        <w:t>40</w:t>
      </w:r>
      <w:r>
        <w:rPr>
          <w:rFonts w:ascii="宋体" w:eastAsia="宋体" w:hAnsi="宋体" w:hint="eastAsia"/>
          <w:sz w:val="24"/>
          <w:szCs w:val="24"/>
        </w:rPr>
        <w:t>多项，发表论文1</w:t>
      </w:r>
      <w:r>
        <w:rPr>
          <w:rFonts w:ascii="宋体" w:eastAsia="宋体" w:hAnsi="宋体"/>
          <w:sz w:val="24"/>
          <w:szCs w:val="24"/>
        </w:rPr>
        <w:t>00+</w:t>
      </w:r>
      <w:r>
        <w:rPr>
          <w:rFonts w:ascii="宋体" w:eastAsia="宋体" w:hAnsi="宋体" w:hint="eastAsia"/>
          <w:sz w:val="24"/>
          <w:szCs w:val="24"/>
        </w:rPr>
        <w:t>篇，其中</w:t>
      </w:r>
      <w:r>
        <w:rPr>
          <w:rFonts w:ascii="宋体" w:eastAsia="宋体" w:hAnsi="宋体"/>
          <w:sz w:val="24"/>
          <w:szCs w:val="24"/>
        </w:rPr>
        <w:t>SCI</w:t>
      </w:r>
      <w:r>
        <w:rPr>
          <w:rFonts w:ascii="宋体" w:eastAsia="宋体" w:hAnsi="宋体" w:hint="eastAsia"/>
          <w:sz w:val="24"/>
          <w:szCs w:val="24"/>
        </w:rPr>
        <w:t>收录文章4</w:t>
      </w:r>
      <w:r>
        <w:rPr>
          <w:rFonts w:ascii="宋体" w:eastAsia="宋体" w:hAnsi="宋体"/>
          <w:sz w:val="24"/>
          <w:szCs w:val="24"/>
        </w:rPr>
        <w:t>0+</w:t>
      </w:r>
      <w:r>
        <w:rPr>
          <w:rFonts w:ascii="宋体" w:eastAsia="宋体" w:hAnsi="宋体" w:hint="eastAsia"/>
          <w:sz w:val="24"/>
          <w:szCs w:val="24"/>
        </w:rPr>
        <w:t>篇，作为主编、副主编和编者参与国家规划教材</w:t>
      </w:r>
      <w:r>
        <w:rPr>
          <w:rFonts w:ascii="宋体" w:eastAsia="宋体" w:hAnsi="宋体"/>
          <w:sz w:val="24"/>
          <w:szCs w:val="24"/>
        </w:rPr>
        <w:t>《循证医学》</w:t>
      </w:r>
      <w:r>
        <w:rPr>
          <w:rFonts w:ascii="宋体" w:eastAsia="宋体" w:hAnsi="宋体" w:hint="eastAsia"/>
          <w:sz w:val="24"/>
          <w:szCs w:val="24"/>
        </w:rPr>
        <w:t>和</w:t>
      </w:r>
      <w:r>
        <w:rPr>
          <w:rFonts w:ascii="宋体" w:eastAsia="宋体" w:hAnsi="宋体"/>
          <w:sz w:val="24"/>
          <w:szCs w:val="24"/>
        </w:rPr>
        <w:t>《</w:t>
      </w:r>
      <w:r>
        <w:rPr>
          <w:rFonts w:ascii="宋体" w:eastAsia="宋体" w:hAnsi="宋体" w:hint="eastAsia"/>
          <w:sz w:val="24"/>
          <w:szCs w:val="24"/>
        </w:rPr>
        <w:t>临床流行病学</w:t>
      </w:r>
      <w:r>
        <w:rPr>
          <w:rFonts w:ascii="宋体" w:eastAsia="宋体" w:hAnsi="宋体"/>
          <w:sz w:val="24"/>
          <w:szCs w:val="24"/>
        </w:rPr>
        <w:t>》</w:t>
      </w:r>
      <w:r>
        <w:rPr>
          <w:rFonts w:ascii="宋体" w:eastAsia="宋体" w:hAnsi="宋体" w:hint="eastAsia"/>
          <w:sz w:val="24"/>
          <w:szCs w:val="24"/>
        </w:rPr>
        <w:t>及相关专著编写</w:t>
      </w:r>
      <w:r>
        <w:rPr>
          <w:rFonts w:ascii="宋体" w:eastAsia="宋体" w:hAnsi="宋体"/>
          <w:sz w:val="24"/>
          <w:szCs w:val="24"/>
        </w:rPr>
        <w:t>20</w:t>
      </w:r>
      <w:r>
        <w:rPr>
          <w:rFonts w:ascii="宋体" w:eastAsia="宋体" w:hAnsi="宋体" w:hint="eastAsia"/>
          <w:sz w:val="24"/>
          <w:szCs w:val="24"/>
        </w:rPr>
        <w:t>多本，为国家级精品课程循证医学的主讲教师和国家级教学团队骨干成员，获国家级教学成果二等奖1项、教育部科技进步二等奖2项、中华医学科技奖三等奖1项。</w:t>
      </w:r>
    </w:p>
    <w:p w14:paraId="1AB46939" w14:textId="77777777" w:rsidR="00B02E1A" w:rsidRPr="008C2CBA" w:rsidRDefault="00B02E1A">
      <w:pPr>
        <w:spacing w:line="360" w:lineRule="auto"/>
        <w:rPr>
          <w:rFonts w:ascii="宋体" w:eastAsia="宋体" w:hAnsi="宋体" w:hint="eastAsia"/>
          <w:sz w:val="24"/>
          <w:szCs w:val="24"/>
        </w:rPr>
      </w:pPr>
    </w:p>
    <w:p w14:paraId="67B2A0FC" w14:textId="32591074" w:rsidR="00E04CEA" w:rsidRDefault="000543A4">
      <w:pPr>
        <w:spacing w:line="360" w:lineRule="auto"/>
        <w:ind w:firstLineChars="100" w:firstLine="241"/>
        <w:rPr>
          <w:rFonts w:ascii="宋体" w:eastAsia="宋体" w:hAnsi="宋体" w:hint="eastAsia"/>
          <w:sz w:val="24"/>
          <w:szCs w:val="24"/>
        </w:rPr>
      </w:pPr>
      <w:r>
        <w:rPr>
          <w:rFonts w:ascii="宋体" w:eastAsia="宋体" w:hAnsi="宋体"/>
          <w:b/>
          <w:bCs/>
          <w:noProof/>
          <w:sz w:val="24"/>
          <w:szCs w:val="24"/>
        </w:rPr>
        <w:drawing>
          <wp:anchor distT="0" distB="0" distL="114300" distR="114300" simplePos="0" relativeHeight="251664384" behindDoc="0" locked="0" layoutInCell="1" allowOverlap="1" wp14:anchorId="2AF7B8F7" wp14:editId="1269E033">
            <wp:simplePos x="0" y="0"/>
            <wp:positionH relativeFrom="margin">
              <wp:posOffset>80010</wp:posOffset>
            </wp:positionH>
            <wp:positionV relativeFrom="paragraph">
              <wp:posOffset>156210</wp:posOffset>
            </wp:positionV>
            <wp:extent cx="1217295" cy="1666875"/>
            <wp:effectExtent l="0" t="0" r="1905" b="9525"/>
            <wp:wrapSquare wrapText="bothSides"/>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3" cstate="print">
                      <a:extLst>
                        <a:ext uri="{28A0092B-C50C-407E-A947-70E740481C1C}">
                          <a14:useLocalDpi xmlns:a14="http://schemas.microsoft.com/office/drawing/2010/main" val="0"/>
                        </a:ext>
                      </a:extLst>
                    </a:blip>
                    <a:srcRect l="10896" t="2540" r="5269" b="20972"/>
                    <a:stretch>
                      <a:fillRect/>
                    </a:stretch>
                  </pic:blipFill>
                  <pic:spPr>
                    <a:xfrm>
                      <a:off x="0" y="0"/>
                      <a:ext cx="1217295" cy="166687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hint="eastAsia"/>
          <w:b/>
          <w:bCs/>
          <w:sz w:val="24"/>
          <w:szCs w:val="24"/>
        </w:rPr>
        <w:t xml:space="preserve">熊益权， </w:t>
      </w:r>
      <w:r>
        <w:rPr>
          <w:rFonts w:ascii="宋体" w:eastAsia="宋体" w:hAnsi="宋体" w:hint="eastAsia"/>
          <w:sz w:val="24"/>
          <w:szCs w:val="24"/>
        </w:rPr>
        <w:t>男，流行病与卫生统计学博士，循证医学博士后，四川大学华西医院中国循证医学中心副研究员、硕士生导师。研究方向：临床流行病学、药物流行病学、生殖围产健康管理和器械监管决策，具有丰富的循证医学、真实世界医疗大数据研究经验，已建立基于区域医疗数据的孕产队列（</w:t>
      </w:r>
      <w:r>
        <w:rPr>
          <w:rFonts w:ascii="宋体" w:eastAsia="宋体" w:hAnsi="宋体"/>
          <w:sz w:val="24"/>
          <w:szCs w:val="24"/>
        </w:rPr>
        <w:t>REPRESNET）和全孕期药品暴露与不良妊娠结局队列（DEEP）</w:t>
      </w:r>
      <w:r>
        <w:rPr>
          <w:rFonts w:ascii="宋体" w:eastAsia="宋体" w:hAnsi="宋体" w:hint="eastAsia"/>
          <w:sz w:val="24"/>
          <w:szCs w:val="24"/>
        </w:rPr>
        <w:t>。第一</w:t>
      </w:r>
      <w:r>
        <w:rPr>
          <w:rFonts w:ascii="宋体" w:eastAsia="宋体" w:hAnsi="宋体"/>
          <w:sz w:val="24"/>
          <w:szCs w:val="24"/>
        </w:rPr>
        <w:t>/共同第一作者在Eur J Epidemiol、Obesity Reviews、Phytomedicine、Fertil Steril和 J Clin Virol等发表SCI论文近30篇</w:t>
      </w:r>
      <w:r>
        <w:rPr>
          <w:rFonts w:ascii="宋体" w:eastAsia="宋体" w:hAnsi="宋体" w:hint="eastAsia"/>
          <w:sz w:val="24"/>
          <w:szCs w:val="24"/>
        </w:rPr>
        <w:t>。主持国家重点研发计划课题、国家自然科学青年基金、国家博士后基金、四川省青年基金各</w:t>
      </w:r>
      <w:r>
        <w:rPr>
          <w:rFonts w:ascii="宋体" w:eastAsia="宋体" w:hAnsi="宋体"/>
          <w:sz w:val="24"/>
          <w:szCs w:val="24"/>
        </w:rPr>
        <w:t>1项</w:t>
      </w:r>
      <w:r>
        <w:rPr>
          <w:rFonts w:ascii="宋体" w:eastAsia="宋体" w:hAnsi="宋体" w:hint="eastAsia"/>
          <w:sz w:val="24"/>
          <w:szCs w:val="24"/>
        </w:rPr>
        <w:t>。参编国家级规划教材《临床流行病学》（科学出版社）、</w:t>
      </w:r>
      <w:r>
        <w:rPr>
          <w:rFonts w:ascii="宋体" w:eastAsia="宋体" w:hAnsi="宋体"/>
          <w:sz w:val="24"/>
          <w:szCs w:val="24"/>
        </w:rPr>
        <w:t xml:space="preserve"> 《卫生技术评估》（人卫社）</w:t>
      </w:r>
      <w:r>
        <w:rPr>
          <w:rFonts w:ascii="宋体" w:eastAsia="宋体" w:hAnsi="宋体" w:hint="eastAsia"/>
          <w:sz w:val="24"/>
          <w:szCs w:val="24"/>
        </w:rPr>
        <w:t>。中国药学会循证药学专委会委员，中国中药协会中西结合药物研究与发展工作委员会委员，成都市抗癌协会临床流行病学和循证医学专业委员会常务委员、</w:t>
      </w:r>
      <w:r>
        <w:rPr>
          <w:rFonts w:ascii="宋体" w:eastAsia="宋体" w:hAnsi="宋体"/>
          <w:sz w:val="24"/>
          <w:szCs w:val="24"/>
        </w:rPr>
        <w:t>J Evid Based Med、《中国循证医学杂志》等SCI和中文核心期刊杂志审稿人</w:t>
      </w:r>
      <w:r>
        <w:rPr>
          <w:rFonts w:ascii="宋体" w:eastAsia="宋体" w:hAnsi="宋体" w:hint="eastAsia"/>
          <w:sz w:val="24"/>
          <w:szCs w:val="24"/>
        </w:rPr>
        <w:t>。</w:t>
      </w:r>
    </w:p>
    <w:p w14:paraId="3FB3D084" w14:textId="77777777" w:rsidR="00CA2899" w:rsidRDefault="00CA2899">
      <w:pPr>
        <w:spacing w:line="360" w:lineRule="auto"/>
        <w:rPr>
          <w:rFonts w:ascii="等线" w:eastAsia="等线" w:hAnsi="等线" w:cs="宋体"/>
          <w:b/>
          <w:color w:val="000000"/>
          <w:kern w:val="0"/>
          <w:sz w:val="22"/>
        </w:rPr>
      </w:pPr>
    </w:p>
    <w:p w14:paraId="085BD64E" w14:textId="77777777" w:rsidR="00F3671B" w:rsidRDefault="00F3671B" w:rsidP="00F3671B">
      <w:pPr>
        <w:spacing w:line="360" w:lineRule="auto"/>
        <w:rPr>
          <w:rFonts w:ascii="宋体" w:eastAsia="宋体" w:hAnsi="宋体" w:hint="eastAsia"/>
          <w:sz w:val="24"/>
          <w:szCs w:val="24"/>
        </w:rPr>
      </w:pPr>
    </w:p>
    <w:p w14:paraId="46391EBD" w14:textId="77777777" w:rsidR="00F3671B" w:rsidRPr="0058136B" w:rsidRDefault="00F3671B" w:rsidP="00F3671B">
      <w:pPr>
        <w:spacing w:line="360" w:lineRule="auto"/>
        <w:ind w:firstLineChars="200" w:firstLine="420"/>
        <w:rPr>
          <w:rFonts w:ascii="宋体" w:eastAsia="宋体" w:hAnsi="宋体" w:hint="eastAsia"/>
          <w:sz w:val="24"/>
          <w:szCs w:val="24"/>
        </w:rPr>
      </w:pPr>
      <w:r>
        <w:rPr>
          <w:rFonts w:hint="eastAsia"/>
          <w:noProof/>
        </w:rPr>
        <w:lastRenderedPageBreak/>
        <w:drawing>
          <wp:anchor distT="0" distB="0" distL="114300" distR="114300" simplePos="0" relativeHeight="251741184" behindDoc="0" locked="0" layoutInCell="1" allowOverlap="1" wp14:anchorId="03D11B63" wp14:editId="08144B8F">
            <wp:simplePos x="0" y="0"/>
            <wp:positionH relativeFrom="margin">
              <wp:align>left</wp:align>
            </wp:positionH>
            <wp:positionV relativeFrom="paragraph">
              <wp:posOffset>59690</wp:posOffset>
            </wp:positionV>
            <wp:extent cx="1292225" cy="1938655"/>
            <wp:effectExtent l="0" t="0" r="3175" b="4445"/>
            <wp:wrapSquare wrapText="bothSides"/>
            <wp:docPr id="300376380" name="图片 300376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2225" cy="1938655"/>
                    </a:xfrm>
                    <a:prstGeom prst="rect">
                      <a:avLst/>
                    </a:prstGeom>
                    <a:noFill/>
                  </pic:spPr>
                </pic:pic>
              </a:graphicData>
            </a:graphic>
            <wp14:sizeRelH relativeFrom="margin">
              <wp14:pctWidth>0</wp14:pctWidth>
            </wp14:sizeRelH>
            <wp14:sizeRelV relativeFrom="margin">
              <wp14:pctHeight>0</wp14:pctHeight>
            </wp14:sizeRelV>
          </wp:anchor>
        </w:drawing>
      </w:r>
      <w:r>
        <w:rPr>
          <w:rFonts w:ascii="宋体" w:eastAsia="宋体" w:hAnsi="宋体" w:hint="eastAsia"/>
          <w:b/>
          <w:bCs/>
          <w:sz w:val="24"/>
          <w:szCs w:val="24"/>
        </w:rPr>
        <w:t>杜亮</w:t>
      </w:r>
      <w:r>
        <w:rPr>
          <w:rFonts w:ascii="宋体" w:eastAsia="宋体" w:hAnsi="宋体" w:hint="eastAsia"/>
          <w:sz w:val="24"/>
          <w:szCs w:val="24"/>
        </w:rPr>
        <w:t>，男，</w:t>
      </w:r>
      <w:r w:rsidRPr="0064298E">
        <w:rPr>
          <w:rFonts w:ascii="宋体" w:eastAsia="宋体" w:hAnsi="宋体" w:hint="eastAsia"/>
          <w:sz w:val="24"/>
          <w:szCs w:val="24"/>
        </w:rPr>
        <w:t>循证医学博士，教授，博士生导师</w:t>
      </w:r>
      <w:r>
        <w:rPr>
          <w:rFonts w:ascii="宋体" w:eastAsia="宋体" w:hAnsi="宋体" w:hint="eastAsia"/>
          <w:sz w:val="24"/>
          <w:szCs w:val="24"/>
        </w:rPr>
        <w:t>，</w:t>
      </w:r>
      <w:r w:rsidRPr="0064298E">
        <w:rPr>
          <w:rFonts w:ascii="宋体" w:eastAsia="宋体" w:hAnsi="宋体" w:hint="eastAsia"/>
          <w:sz w:val="24"/>
          <w:szCs w:val="24"/>
        </w:rPr>
        <w:t>华西医院医学人文教育中心副主任，华西期刊社社长，期刊社党支部书记；医工结合创新转化中心医疗器械临床评价研究室主任；《中国循证医学杂志》和《</w:t>
      </w:r>
      <w:r w:rsidRPr="0064298E">
        <w:rPr>
          <w:rFonts w:ascii="宋体" w:eastAsia="宋体" w:hAnsi="宋体"/>
          <w:sz w:val="24"/>
          <w:szCs w:val="24"/>
        </w:rPr>
        <w:t>Journal of Evidence-Based Medicine》执行主编</w:t>
      </w:r>
      <w:r>
        <w:rPr>
          <w:rFonts w:ascii="宋体" w:eastAsia="宋体" w:hAnsi="宋体" w:hint="eastAsia"/>
          <w:sz w:val="24"/>
          <w:szCs w:val="24"/>
        </w:rPr>
        <w:t>。</w:t>
      </w:r>
      <w:r w:rsidRPr="0064298E">
        <w:rPr>
          <w:rFonts w:ascii="宋体" w:eastAsia="宋体" w:hAnsi="宋体" w:hint="eastAsia"/>
          <w:sz w:val="24"/>
          <w:szCs w:val="24"/>
        </w:rPr>
        <w:t>四川省学术技术带头人；四川省医学会循证医学专委会主任委员；中国医疗保健国际交流促进会循证医学专委会常委；中国科技期刊编辑学会理事；四川省期刊协会副会长；</w:t>
      </w:r>
      <w:r w:rsidRPr="0064298E">
        <w:rPr>
          <w:rFonts w:ascii="宋体" w:eastAsia="宋体" w:hAnsi="宋体"/>
          <w:sz w:val="24"/>
          <w:szCs w:val="24"/>
        </w:rPr>
        <w:t>STAR执委会副主任</w:t>
      </w:r>
      <w:r>
        <w:rPr>
          <w:rFonts w:ascii="宋体" w:eastAsia="宋体" w:hAnsi="宋体" w:hint="eastAsia"/>
          <w:sz w:val="24"/>
          <w:szCs w:val="24"/>
        </w:rPr>
        <w:t>。</w:t>
      </w:r>
      <w:r w:rsidRPr="0064298E">
        <w:rPr>
          <w:rFonts w:ascii="宋体" w:eastAsia="宋体" w:hAnsi="宋体" w:hint="eastAsia"/>
          <w:sz w:val="24"/>
          <w:szCs w:val="24"/>
        </w:rPr>
        <w:t>主持国家自然科学基金项目</w:t>
      </w:r>
      <w:r w:rsidRPr="0064298E">
        <w:rPr>
          <w:rFonts w:ascii="宋体" w:eastAsia="宋体" w:hAnsi="宋体"/>
          <w:sz w:val="24"/>
          <w:szCs w:val="24"/>
        </w:rPr>
        <w:t>3项，四川省科技厅重点研发项目1项，参与国家重点研发计划1项；以第一/通讯作者发表论文100余篇，其中SCI论文50余篇；副主编高教社国家十三五规划教材《循证医学》第四版，人卫社实用系列专著《实用循证医学》第一版</w:t>
      </w:r>
    </w:p>
    <w:p w14:paraId="185D1F8A" w14:textId="77777777" w:rsidR="00F3671B" w:rsidRDefault="00F3671B" w:rsidP="00F3671B">
      <w:pPr>
        <w:spacing w:line="360" w:lineRule="auto"/>
        <w:ind w:firstLineChars="200" w:firstLine="440"/>
        <w:rPr>
          <w:rFonts w:ascii="等线" w:eastAsia="等线" w:hAnsi="等线" w:cs="宋体" w:hint="eastAsia"/>
          <w:b/>
          <w:color w:val="000000"/>
          <w:kern w:val="0"/>
          <w:sz w:val="22"/>
        </w:rPr>
      </w:pPr>
    </w:p>
    <w:p w14:paraId="478FB3AB" w14:textId="77777777" w:rsidR="00F3671B" w:rsidRPr="00DF0BEC" w:rsidRDefault="00F3671B" w:rsidP="00F3671B">
      <w:pPr>
        <w:spacing w:line="360" w:lineRule="auto"/>
        <w:ind w:firstLineChars="200" w:firstLine="482"/>
        <w:rPr>
          <w:rFonts w:ascii="宋体" w:eastAsia="宋体" w:hAnsi="宋体" w:hint="eastAsia"/>
          <w:sz w:val="24"/>
          <w:szCs w:val="24"/>
        </w:rPr>
      </w:pPr>
      <w:r w:rsidRPr="00D32AFC">
        <w:rPr>
          <w:rFonts w:ascii="宋体" w:eastAsia="宋体" w:hAnsi="宋体" w:hint="eastAsia"/>
          <w:b/>
          <w:bCs/>
          <w:noProof/>
          <w:sz w:val="24"/>
          <w:szCs w:val="24"/>
        </w:rPr>
        <w:drawing>
          <wp:anchor distT="0" distB="0" distL="114300" distR="114300" simplePos="0" relativeHeight="251740160" behindDoc="1" locked="0" layoutInCell="1" allowOverlap="1" wp14:anchorId="0DA34EF8" wp14:editId="4D194567">
            <wp:simplePos x="0" y="0"/>
            <wp:positionH relativeFrom="margin">
              <wp:posOffset>-82550</wp:posOffset>
            </wp:positionH>
            <wp:positionV relativeFrom="paragraph">
              <wp:posOffset>6350</wp:posOffset>
            </wp:positionV>
            <wp:extent cx="1400175" cy="1960245"/>
            <wp:effectExtent l="0" t="0" r="9525" b="1905"/>
            <wp:wrapTight wrapText="bothSides">
              <wp:wrapPolygon edited="0">
                <wp:start x="0" y="0"/>
                <wp:lineTo x="0" y="21411"/>
                <wp:lineTo x="21453" y="21411"/>
                <wp:lineTo x="21453" y="0"/>
                <wp:lineTo x="0" y="0"/>
              </wp:wrapPolygon>
            </wp:wrapTight>
            <wp:docPr id="4246684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668417" name="图片 4246684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0175" cy="1960245"/>
                    </a:xfrm>
                    <a:prstGeom prst="rect">
                      <a:avLst/>
                    </a:prstGeom>
                  </pic:spPr>
                </pic:pic>
              </a:graphicData>
            </a:graphic>
            <wp14:sizeRelH relativeFrom="page">
              <wp14:pctWidth>0</wp14:pctWidth>
            </wp14:sizeRelH>
            <wp14:sizeRelV relativeFrom="page">
              <wp14:pctHeight>0</wp14:pctHeight>
            </wp14:sizeRelV>
          </wp:anchor>
        </w:drawing>
      </w:r>
      <w:r w:rsidRPr="00D32AFC">
        <w:rPr>
          <w:rFonts w:ascii="宋体" w:eastAsia="宋体" w:hAnsi="宋体" w:hint="eastAsia"/>
          <w:b/>
          <w:bCs/>
          <w:sz w:val="24"/>
          <w:szCs w:val="24"/>
        </w:rPr>
        <w:t>穆建萍</w:t>
      </w:r>
      <w:r w:rsidRPr="00DF0BEC">
        <w:rPr>
          <w:rFonts w:ascii="宋体" w:eastAsia="宋体" w:hAnsi="宋体" w:hint="eastAsia"/>
          <w:sz w:val="24"/>
          <w:szCs w:val="24"/>
        </w:rPr>
        <w:t>，</w:t>
      </w:r>
      <w:r>
        <w:rPr>
          <w:rFonts w:ascii="宋体" w:eastAsia="宋体" w:hAnsi="宋体" w:hint="eastAsia"/>
          <w:sz w:val="24"/>
          <w:szCs w:val="24"/>
        </w:rPr>
        <w:t>女，</w:t>
      </w:r>
      <w:r w:rsidRPr="00DF0BEC">
        <w:rPr>
          <w:rFonts w:ascii="宋体" w:eastAsia="宋体" w:hAnsi="宋体" w:hint="eastAsia"/>
          <w:sz w:val="24"/>
          <w:szCs w:val="24"/>
        </w:rPr>
        <w:t>副编审，人民卫生出版社医学教育中心继续教育部策划编辑。多套国家级规划教材</w:t>
      </w:r>
      <w:r>
        <w:rPr>
          <w:rFonts w:ascii="宋体" w:eastAsia="宋体" w:hAnsi="宋体" w:hint="eastAsia"/>
          <w:sz w:val="24"/>
          <w:szCs w:val="24"/>
        </w:rPr>
        <w:t>和培训教材</w:t>
      </w:r>
      <w:r w:rsidRPr="00DF0BEC">
        <w:rPr>
          <w:rFonts w:ascii="宋体" w:eastAsia="宋体" w:hAnsi="宋体" w:hint="eastAsia"/>
          <w:sz w:val="24"/>
          <w:szCs w:val="24"/>
        </w:rPr>
        <w:t>的项目负责人，</w:t>
      </w:r>
      <w:r>
        <w:rPr>
          <w:rFonts w:ascii="宋体" w:eastAsia="宋体" w:hAnsi="宋体" w:hint="eastAsia"/>
          <w:sz w:val="24"/>
          <w:szCs w:val="24"/>
        </w:rPr>
        <w:t>所策划教材和图书荣获“首届全国教材建设奖”“中国医界好书奖”、入选“</w:t>
      </w:r>
      <w:r w:rsidRPr="00DF0BEC">
        <w:rPr>
          <w:rFonts w:ascii="宋体" w:eastAsia="宋体" w:hAnsi="宋体"/>
          <w:sz w:val="24"/>
          <w:szCs w:val="24"/>
        </w:rPr>
        <w:t>2021年农家书屋重点出版物推荐目录</w:t>
      </w:r>
      <w:r>
        <w:rPr>
          <w:rFonts w:ascii="宋体" w:eastAsia="宋体" w:hAnsi="宋体" w:hint="eastAsia"/>
          <w:sz w:val="24"/>
          <w:szCs w:val="24"/>
        </w:rPr>
        <w:t>”、入选“</w:t>
      </w:r>
      <w:r w:rsidRPr="00DF0BEC">
        <w:rPr>
          <w:rFonts w:ascii="宋体" w:eastAsia="宋体" w:hAnsi="宋体"/>
          <w:sz w:val="24"/>
          <w:szCs w:val="24"/>
        </w:rPr>
        <w:t>2020年度委管出版单位卫生健康主题宣传优秀作品</w:t>
      </w:r>
      <w:r>
        <w:rPr>
          <w:rFonts w:ascii="宋体" w:eastAsia="宋体" w:hAnsi="宋体" w:hint="eastAsia"/>
          <w:sz w:val="24"/>
          <w:szCs w:val="24"/>
        </w:rPr>
        <w:t>”等。荣获“全国大中专教材金牌编辑”称号，被出版社评为</w:t>
      </w:r>
      <w:r w:rsidRPr="00DF0BEC">
        <w:rPr>
          <w:rFonts w:ascii="宋体" w:eastAsia="宋体" w:hAnsi="宋体" w:hint="eastAsia"/>
          <w:sz w:val="24"/>
          <w:szCs w:val="24"/>
        </w:rPr>
        <w:t>“优秀员工”</w:t>
      </w:r>
      <w:r>
        <w:rPr>
          <w:rFonts w:ascii="宋体" w:eastAsia="宋体" w:hAnsi="宋体" w:hint="eastAsia"/>
          <w:sz w:val="24"/>
          <w:szCs w:val="24"/>
        </w:rPr>
        <w:t>，被聘任为</w:t>
      </w:r>
      <w:r w:rsidRPr="00DF0BEC">
        <w:rPr>
          <w:rFonts w:ascii="宋体" w:eastAsia="宋体" w:hAnsi="宋体" w:hint="eastAsia"/>
          <w:sz w:val="24"/>
          <w:szCs w:val="24"/>
        </w:rPr>
        <w:t>“师带徒”导师</w:t>
      </w:r>
      <w:r>
        <w:rPr>
          <w:rFonts w:ascii="宋体" w:eastAsia="宋体" w:hAnsi="宋体" w:hint="eastAsia"/>
          <w:sz w:val="24"/>
          <w:szCs w:val="24"/>
        </w:rPr>
        <w:t>。</w:t>
      </w:r>
    </w:p>
    <w:p w14:paraId="6EEC8C59" w14:textId="77777777" w:rsidR="00F3671B" w:rsidRDefault="00F3671B" w:rsidP="00F3671B">
      <w:pPr>
        <w:widowControl/>
        <w:jc w:val="left"/>
        <w:rPr>
          <w:rFonts w:ascii="宋体" w:eastAsia="宋体" w:hAnsi="宋体" w:hint="eastAsia"/>
          <w:sz w:val="24"/>
          <w:szCs w:val="24"/>
        </w:rPr>
      </w:pPr>
    </w:p>
    <w:p w14:paraId="6B478D59" w14:textId="6BC41283" w:rsidR="00657DA8" w:rsidRPr="00326439" w:rsidRDefault="00657DA8" w:rsidP="00657DA8">
      <w:pPr>
        <w:tabs>
          <w:tab w:val="left" w:pos="645"/>
        </w:tabs>
        <w:spacing w:line="440" w:lineRule="exact"/>
        <w:ind w:firstLineChars="200" w:firstLine="482"/>
        <w:jc w:val="left"/>
        <w:rPr>
          <w:rFonts w:ascii="宋体" w:eastAsia="宋体" w:hAnsi="宋体" w:hint="eastAsia"/>
          <w:sz w:val="24"/>
          <w:szCs w:val="24"/>
        </w:rPr>
      </w:pPr>
      <w:r w:rsidRPr="00326439">
        <w:rPr>
          <w:rFonts w:ascii="宋体" w:eastAsia="宋体" w:hAnsi="宋体"/>
          <w:b/>
          <w:noProof/>
          <w:sz w:val="24"/>
          <w:szCs w:val="24"/>
        </w:rPr>
        <w:drawing>
          <wp:anchor distT="0" distB="0" distL="114300" distR="114300" simplePos="0" relativeHeight="251729920" behindDoc="1" locked="0" layoutInCell="1" allowOverlap="1" wp14:anchorId="4376391E" wp14:editId="1E4CC027">
            <wp:simplePos x="0" y="0"/>
            <wp:positionH relativeFrom="column">
              <wp:posOffset>70485</wp:posOffset>
            </wp:positionH>
            <wp:positionV relativeFrom="paragraph">
              <wp:posOffset>259080</wp:posOffset>
            </wp:positionV>
            <wp:extent cx="1334135" cy="1885315"/>
            <wp:effectExtent l="0" t="0" r="0" b="635"/>
            <wp:wrapTight wrapText="bothSides">
              <wp:wrapPolygon edited="0">
                <wp:start x="0" y="0"/>
                <wp:lineTo x="0" y="21389"/>
                <wp:lineTo x="21281" y="21389"/>
                <wp:lineTo x="21281" y="0"/>
                <wp:lineTo x="0" y="0"/>
              </wp:wrapPolygon>
            </wp:wrapTight>
            <wp:docPr id="6" name="图片 6" descr="E:\26\继教26\培训实施04\专家\微信图片_2026030908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6\继教26\培训实施04\专家\微信图片_202603090811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4135" cy="188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6439">
        <w:rPr>
          <w:rFonts w:ascii="宋体" w:eastAsia="宋体" w:hAnsi="宋体" w:hint="eastAsia"/>
          <w:b/>
          <w:sz w:val="24"/>
          <w:szCs w:val="24"/>
        </w:rPr>
        <w:t>李春洁</w:t>
      </w:r>
      <w:r>
        <w:rPr>
          <w:rFonts w:ascii="宋体" w:eastAsia="宋体" w:hAnsi="宋体" w:hint="eastAsia"/>
          <w:sz w:val="24"/>
          <w:szCs w:val="24"/>
        </w:rPr>
        <w:t>，男，博士，</w:t>
      </w:r>
      <w:bookmarkStart w:id="0" w:name="_Hlk126506475"/>
      <w:r w:rsidRPr="00326439">
        <w:rPr>
          <w:rFonts w:ascii="宋体" w:eastAsia="宋体" w:hAnsi="宋体"/>
          <w:sz w:val="24"/>
          <w:szCs w:val="24"/>
        </w:rPr>
        <w:t>教授</w:t>
      </w:r>
      <w:r w:rsidRPr="00326439">
        <w:rPr>
          <w:rFonts w:ascii="宋体" w:eastAsia="宋体" w:hAnsi="宋体" w:hint="eastAsia"/>
          <w:sz w:val="24"/>
          <w:szCs w:val="24"/>
        </w:rPr>
        <w:t>、博士研究生导师、</w:t>
      </w:r>
      <w:r w:rsidRPr="00326439">
        <w:rPr>
          <w:rFonts w:ascii="宋体" w:eastAsia="宋体" w:hAnsi="宋体"/>
          <w:sz w:val="24"/>
          <w:szCs w:val="24"/>
        </w:rPr>
        <w:t>四川大学华西口腔医学院头颈肿瘤外科</w:t>
      </w:r>
      <w:r w:rsidRPr="00326439">
        <w:rPr>
          <w:rFonts w:ascii="宋体" w:eastAsia="宋体" w:hAnsi="宋体" w:hint="eastAsia"/>
          <w:sz w:val="24"/>
          <w:szCs w:val="24"/>
        </w:rPr>
        <w:t>主任、四川省学术和技术带头人后备、四川省卫健委第十四批学术和技术带头人后备、国际牙医师学院院士，“天府青城计划”青年科技人才，“蓉城英才计划”青年科技人才。2013年毕业于四川大学华西口腔医学院，</w:t>
      </w:r>
      <w:r w:rsidRPr="00326439">
        <w:rPr>
          <w:rFonts w:ascii="宋体" w:eastAsia="宋体" w:hAnsi="宋体"/>
          <w:sz w:val="24"/>
          <w:szCs w:val="24"/>
        </w:rPr>
        <w:t>口腔医学博士，香江学者。任中华口腔医学会口腔颌面修复专委会</w:t>
      </w:r>
      <w:r w:rsidRPr="00326439">
        <w:rPr>
          <w:rFonts w:ascii="宋体" w:eastAsia="宋体" w:hAnsi="宋体" w:hint="eastAsia"/>
          <w:sz w:val="24"/>
          <w:szCs w:val="24"/>
        </w:rPr>
        <w:t>副主任</w:t>
      </w:r>
      <w:r w:rsidRPr="00326439">
        <w:rPr>
          <w:rFonts w:ascii="宋体" w:eastAsia="宋体" w:hAnsi="宋体"/>
          <w:sz w:val="24"/>
          <w:szCs w:val="24"/>
        </w:rPr>
        <w:t>委员、中华口腔医学会口腔颌面</w:t>
      </w:r>
      <w:r w:rsidRPr="00326439">
        <w:rPr>
          <w:rFonts w:ascii="宋体" w:eastAsia="宋体" w:hAnsi="宋体" w:hint="eastAsia"/>
          <w:sz w:val="24"/>
          <w:szCs w:val="24"/>
        </w:rPr>
        <w:t>头颈肿瘤专委会副主任委员、中国卫生信息与健康医疗大数据协会口腔健康大数据联合体副主任委员、四川省口腔医学会口腔颌面修复专委会主任委员、四川省医师协会显微外科分</w:t>
      </w:r>
      <w:r w:rsidRPr="00326439">
        <w:rPr>
          <w:rFonts w:ascii="宋体" w:eastAsia="宋体" w:hAnsi="宋体" w:hint="eastAsia"/>
          <w:sz w:val="24"/>
          <w:szCs w:val="24"/>
        </w:rPr>
        <w:lastRenderedPageBreak/>
        <w:t>会副会长、四川省医师协会机器人外科分会副会长、四川省口腔医学会口腔颌面外科专委会常务委员、四川省口腔医学会口腔遗传病专委会常务委员、四川省抗癌协会头颈肿瘤专委会常务委员、四川省医学会循证医学专委会常务委员</w:t>
      </w:r>
      <w:r w:rsidRPr="00326439">
        <w:rPr>
          <w:rFonts w:ascii="宋体" w:eastAsia="宋体" w:hAnsi="宋体"/>
          <w:sz w:val="24"/>
          <w:szCs w:val="24"/>
        </w:rPr>
        <w:t>。曾于2011年</w:t>
      </w:r>
      <w:r w:rsidRPr="00326439">
        <w:rPr>
          <w:rFonts w:ascii="宋体" w:eastAsia="宋体" w:hAnsi="宋体" w:hint="eastAsia"/>
          <w:sz w:val="24"/>
          <w:szCs w:val="24"/>
        </w:rPr>
        <w:t>获得Cochrane Collaboration Aubrey Sheiham奖学金</w:t>
      </w:r>
      <w:r w:rsidRPr="00326439">
        <w:rPr>
          <w:rFonts w:ascii="宋体" w:eastAsia="宋体" w:hAnsi="宋体"/>
          <w:sz w:val="24"/>
          <w:szCs w:val="24"/>
        </w:rPr>
        <w:t>赴英国牛津大学/英国Cochrane中心进行访问学习</w:t>
      </w:r>
      <w:r w:rsidRPr="00326439">
        <w:rPr>
          <w:rFonts w:ascii="宋体" w:eastAsia="宋体" w:hAnsi="宋体" w:hint="eastAsia"/>
          <w:sz w:val="24"/>
          <w:szCs w:val="24"/>
        </w:rPr>
        <w:t>，于2014年赴香港中文大学进行博士后研究2年。</w:t>
      </w:r>
      <w:r w:rsidRPr="00326439">
        <w:rPr>
          <w:rFonts w:ascii="宋体" w:eastAsia="宋体" w:hAnsi="宋体"/>
          <w:sz w:val="24"/>
          <w:szCs w:val="24"/>
        </w:rPr>
        <w:t>主持国家自然科学基金4项，</w:t>
      </w:r>
      <w:r w:rsidRPr="00326439">
        <w:rPr>
          <w:rFonts w:ascii="宋体" w:eastAsia="宋体" w:hAnsi="宋体" w:hint="eastAsia"/>
          <w:sz w:val="24"/>
          <w:szCs w:val="24"/>
        </w:rPr>
        <w:t>作为子课题负责人参与国家自然科学基金重点项目1项，另</w:t>
      </w:r>
      <w:r w:rsidRPr="00326439">
        <w:rPr>
          <w:rFonts w:ascii="宋体" w:eastAsia="宋体" w:hAnsi="宋体"/>
          <w:sz w:val="24"/>
          <w:szCs w:val="24"/>
        </w:rPr>
        <w:t>主持</w:t>
      </w:r>
      <w:r w:rsidRPr="00326439">
        <w:rPr>
          <w:rFonts w:ascii="宋体" w:eastAsia="宋体" w:hAnsi="宋体" w:hint="eastAsia"/>
          <w:sz w:val="24"/>
          <w:szCs w:val="24"/>
        </w:rPr>
        <w:t>各级基金12项</w:t>
      </w:r>
      <w:r w:rsidRPr="00326439">
        <w:rPr>
          <w:rFonts w:ascii="宋体" w:eastAsia="宋体" w:hAnsi="宋体"/>
          <w:sz w:val="24"/>
          <w:szCs w:val="24"/>
        </w:rPr>
        <w:t>。发表研究论文</w:t>
      </w:r>
      <w:r w:rsidRPr="00326439">
        <w:rPr>
          <w:rFonts w:ascii="宋体" w:eastAsia="宋体" w:hAnsi="宋体" w:hint="eastAsia"/>
          <w:sz w:val="24"/>
          <w:szCs w:val="24"/>
        </w:rPr>
        <w:t>130</w:t>
      </w:r>
      <w:r w:rsidRPr="00326439">
        <w:rPr>
          <w:rFonts w:ascii="宋体" w:eastAsia="宋体" w:hAnsi="宋体"/>
          <w:sz w:val="24"/>
          <w:szCs w:val="24"/>
        </w:rPr>
        <w:t>余篇，其中，</w:t>
      </w:r>
      <w:r w:rsidRPr="00326439">
        <w:rPr>
          <w:rFonts w:ascii="宋体" w:eastAsia="宋体" w:hAnsi="宋体" w:hint="eastAsia"/>
          <w:sz w:val="24"/>
          <w:szCs w:val="24"/>
        </w:rPr>
        <w:t>90</w:t>
      </w:r>
      <w:r w:rsidRPr="00326439">
        <w:rPr>
          <w:rFonts w:ascii="宋体" w:eastAsia="宋体" w:hAnsi="宋体"/>
          <w:sz w:val="24"/>
          <w:szCs w:val="24"/>
        </w:rPr>
        <w:t>余篇论文被SCI收录，以第一作者或通讯作者发表SCI论文</w:t>
      </w:r>
      <w:r w:rsidRPr="00326439">
        <w:rPr>
          <w:rFonts w:ascii="宋体" w:eastAsia="宋体" w:hAnsi="宋体" w:hint="eastAsia"/>
          <w:sz w:val="24"/>
          <w:szCs w:val="24"/>
        </w:rPr>
        <w:t>75</w:t>
      </w:r>
      <w:r w:rsidRPr="00326439">
        <w:rPr>
          <w:rFonts w:ascii="宋体" w:eastAsia="宋体" w:hAnsi="宋体"/>
          <w:sz w:val="24"/>
          <w:szCs w:val="24"/>
        </w:rPr>
        <w:t>篇。主编</w:t>
      </w:r>
      <w:r w:rsidRPr="00326439">
        <w:rPr>
          <w:rFonts w:ascii="宋体" w:eastAsia="宋体" w:hAnsi="宋体" w:hint="eastAsia"/>
          <w:sz w:val="24"/>
          <w:szCs w:val="24"/>
        </w:rPr>
        <w:t>国家级规划教材《临床循证实践丛书——口腔疾病》、</w:t>
      </w:r>
      <w:r w:rsidRPr="00326439">
        <w:rPr>
          <w:rFonts w:ascii="宋体" w:eastAsia="宋体" w:hAnsi="宋体"/>
          <w:sz w:val="24"/>
          <w:szCs w:val="24"/>
        </w:rPr>
        <w:t>研究生教材《循证口腔医学》第三版</w:t>
      </w:r>
      <w:r w:rsidRPr="00326439">
        <w:rPr>
          <w:rFonts w:ascii="宋体" w:eastAsia="宋体" w:hAnsi="宋体" w:hint="eastAsia"/>
          <w:sz w:val="24"/>
          <w:szCs w:val="24"/>
        </w:rPr>
        <w:t>、《华西口腔颌面外科住院医师手册》，《口腔颌面部肿瘤就医指南》副主编</w:t>
      </w:r>
      <w:r w:rsidRPr="00326439">
        <w:rPr>
          <w:rFonts w:ascii="宋体" w:eastAsia="宋体" w:hAnsi="宋体"/>
          <w:sz w:val="24"/>
          <w:szCs w:val="24"/>
        </w:rPr>
        <w:t>，《口腔公共卫生》</w:t>
      </w:r>
      <w:r w:rsidRPr="00326439">
        <w:rPr>
          <w:rFonts w:ascii="宋体" w:eastAsia="宋体" w:hAnsi="宋体" w:hint="eastAsia"/>
          <w:sz w:val="24"/>
          <w:szCs w:val="24"/>
        </w:rPr>
        <w:t>、</w:t>
      </w:r>
      <w:r w:rsidRPr="00326439">
        <w:rPr>
          <w:rFonts w:ascii="宋体" w:eastAsia="宋体" w:hAnsi="宋体"/>
          <w:sz w:val="24"/>
          <w:szCs w:val="24"/>
        </w:rPr>
        <w:t>《</w:t>
      </w:r>
      <w:r w:rsidRPr="00326439">
        <w:rPr>
          <w:rFonts w:ascii="宋体" w:eastAsia="宋体" w:hAnsi="宋体" w:hint="eastAsia"/>
          <w:sz w:val="24"/>
          <w:szCs w:val="24"/>
        </w:rPr>
        <w:t>实用循证医学</w:t>
      </w:r>
      <w:r w:rsidRPr="00326439">
        <w:rPr>
          <w:rFonts w:ascii="宋体" w:eastAsia="宋体" w:hAnsi="宋体"/>
          <w:sz w:val="24"/>
          <w:szCs w:val="24"/>
        </w:rPr>
        <w:t>》</w:t>
      </w:r>
      <w:r w:rsidRPr="00326439">
        <w:rPr>
          <w:rFonts w:ascii="宋体" w:eastAsia="宋体" w:hAnsi="宋体" w:hint="eastAsia"/>
          <w:sz w:val="24"/>
          <w:szCs w:val="24"/>
        </w:rPr>
        <w:t>、《循证医学回顾、现状与展望》</w:t>
      </w:r>
      <w:r w:rsidRPr="00326439">
        <w:rPr>
          <w:rFonts w:ascii="宋体" w:eastAsia="宋体" w:hAnsi="宋体"/>
          <w:sz w:val="24"/>
          <w:szCs w:val="24"/>
        </w:rPr>
        <w:t>编委，参编《国家医学电子书包——口腔医学分册》及《中国当代医学名家经典手术》，参译《Up To Date》。</w:t>
      </w:r>
      <w:r w:rsidRPr="00326439">
        <w:rPr>
          <w:rFonts w:ascii="宋体" w:eastAsia="宋体" w:hAnsi="宋体" w:hint="eastAsia"/>
          <w:sz w:val="24"/>
          <w:szCs w:val="24"/>
        </w:rPr>
        <w:t>四川省高阶课程《口腔颌面外科学》负责人。《华西口腔医学杂志》、《口腔颌面外科杂志》、《医学新知》编委；</w:t>
      </w:r>
      <w:r w:rsidRPr="00326439">
        <w:rPr>
          <w:rFonts w:ascii="宋体" w:eastAsia="宋体" w:hAnsi="宋体"/>
          <w:sz w:val="24"/>
          <w:szCs w:val="24"/>
        </w:rPr>
        <w:t>同时为</w:t>
      </w:r>
      <w:r w:rsidRPr="00326439">
        <w:rPr>
          <w:rFonts w:ascii="宋体" w:eastAsia="宋体" w:hAnsi="宋体" w:hint="eastAsia"/>
          <w:sz w:val="24"/>
          <w:szCs w:val="24"/>
        </w:rPr>
        <w:t>多本中英文杂志</w:t>
      </w:r>
      <w:r w:rsidRPr="00326439">
        <w:rPr>
          <w:rFonts w:ascii="宋体" w:eastAsia="宋体" w:hAnsi="宋体"/>
          <w:sz w:val="24"/>
          <w:szCs w:val="24"/>
        </w:rPr>
        <w:t>审稿专家</w:t>
      </w:r>
      <w:r w:rsidRPr="00326439">
        <w:rPr>
          <w:rFonts w:ascii="宋体" w:eastAsia="宋体" w:hAnsi="宋体" w:hint="eastAsia"/>
          <w:sz w:val="24"/>
          <w:szCs w:val="24"/>
        </w:rPr>
        <w:t>；国家自然科学基金函评专家</w:t>
      </w:r>
      <w:r w:rsidRPr="00326439">
        <w:rPr>
          <w:rFonts w:ascii="宋体" w:eastAsia="宋体" w:hAnsi="宋体"/>
          <w:sz w:val="24"/>
          <w:szCs w:val="24"/>
        </w:rPr>
        <w:t>。</w:t>
      </w:r>
      <w:r w:rsidRPr="00326439">
        <w:rPr>
          <w:rFonts w:ascii="宋体" w:eastAsia="宋体" w:hAnsi="宋体" w:hint="eastAsia"/>
          <w:sz w:val="24"/>
          <w:szCs w:val="24"/>
        </w:rPr>
        <w:t>邱蔚六口腔颌面外科希望奖一等奖获得者，2017年全国口腔医学青年教授教学比赛一等奖第一名，第二届中日口腔颌面外科联合会议青年医师比赛第一名，全国高校教师教学创新大赛二等奖，全国虚拟仿真应用大赛一等奖获得者。</w:t>
      </w:r>
      <w:bookmarkEnd w:id="0"/>
    </w:p>
    <w:p w14:paraId="1C309E5E" w14:textId="77777777" w:rsidR="00657DA8" w:rsidRDefault="00657DA8" w:rsidP="00657DA8">
      <w:pPr>
        <w:spacing w:line="360" w:lineRule="auto"/>
        <w:rPr>
          <w:rFonts w:ascii="宋体" w:eastAsia="宋体" w:hAnsi="宋体" w:hint="eastAsia"/>
          <w:sz w:val="24"/>
          <w:szCs w:val="24"/>
        </w:rPr>
      </w:pPr>
    </w:p>
    <w:p w14:paraId="10382F67" w14:textId="77777777" w:rsidR="00657DA8" w:rsidRPr="00E1658D" w:rsidRDefault="00657DA8" w:rsidP="00657DA8">
      <w:pPr>
        <w:spacing w:line="360" w:lineRule="auto"/>
        <w:ind w:firstLineChars="200" w:firstLine="482"/>
        <w:rPr>
          <w:rFonts w:ascii="宋体" w:eastAsia="宋体" w:hAnsi="宋体" w:hint="eastAsia"/>
          <w:sz w:val="24"/>
          <w:szCs w:val="24"/>
        </w:rPr>
      </w:pPr>
      <w:r w:rsidRPr="00E1658D">
        <w:rPr>
          <w:rFonts w:ascii="宋体" w:eastAsia="宋体" w:hAnsi="宋体" w:hint="eastAsia"/>
          <w:b/>
          <w:noProof/>
          <w:sz w:val="24"/>
          <w:szCs w:val="24"/>
        </w:rPr>
        <w:drawing>
          <wp:anchor distT="0" distB="0" distL="114300" distR="114300" simplePos="0" relativeHeight="251730944" behindDoc="1" locked="0" layoutInCell="1" allowOverlap="1" wp14:anchorId="49E6C369" wp14:editId="34E36E68">
            <wp:simplePos x="0" y="0"/>
            <wp:positionH relativeFrom="margin">
              <wp:align>left</wp:align>
            </wp:positionH>
            <wp:positionV relativeFrom="paragraph">
              <wp:posOffset>94615</wp:posOffset>
            </wp:positionV>
            <wp:extent cx="1200150" cy="1574800"/>
            <wp:effectExtent l="0" t="0" r="0" b="6350"/>
            <wp:wrapTight wrapText="bothSides">
              <wp:wrapPolygon edited="0">
                <wp:start x="0" y="0"/>
                <wp:lineTo x="0" y="21426"/>
                <wp:lineTo x="21257" y="21426"/>
                <wp:lineTo x="21257" y="0"/>
                <wp:lineTo x="0" y="0"/>
              </wp:wrapPolygon>
            </wp:wrapTight>
            <wp:docPr id="13" name="_x0000_i1026"/>
            <wp:cNvGraphicFramePr/>
            <a:graphic xmlns:a="http://schemas.openxmlformats.org/drawingml/2006/main">
              <a:graphicData uri="http://schemas.openxmlformats.org/drawingml/2006/picture">
                <pic:pic xmlns:pic="http://schemas.openxmlformats.org/drawingml/2006/picture">
                  <pic:nvPicPr>
                    <pic:cNvPr id="1" name="_x0000_i10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00150" cy="1574800"/>
                    </a:xfrm>
                    <a:prstGeom prst="rect">
                      <a:avLst/>
                    </a:prstGeom>
                  </pic:spPr>
                </pic:pic>
              </a:graphicData>
            </a:graphic>
            <wp14:sizeRelH relativeFrom="page">
              <wp14:pctWidth>0</wp14:pctWidth>
            </wp14:sizeRelH>
            <wp14:sizeRelV relativeFrom="page">
              <wp14:pctHeight>0</wp14:pctHeight>
            </wp14:sizeRelV>
          </wp:anchor>
        </w:drawing>
      </w:r>
      <w:r w:rsidRPr="00E1658D">
        <w:rPr>
          <w:rFonts w:ascii="宋体" w:eastAsia="宋体" w:hAnsi="宋体" w:hint="eastAsia"/>
          <w:b/>
          <w:sz w:val="24"/>
          <w:szCs w:val="24"/>
        </w:rPr>
        <w:t>宋争放</w:t>
      </w:r>
      <w:r w:rsidRPr="00E1658D">
        <w:rPr>
          <w:rFonts w:ascii="宋体" w:eastAsia="宋体" w:hAnsi="宋体" w:hint="eastAsia"/>
          <w:sz w:val="24"/>
          <w:szCs w:val="24"/>
        </w:rPr>
        <w:t>，男，主任医师、二级教授，原四川省肿瘤医院党委书记。擅长临床微创外科、疾病/肿瘤防治研究、临床流行病学、循证医学应用与创新。在循证医学方面引进了认识论思想，提出了循证研究创新、循证平衡医学、循证决策管理应用等新理念；在新冠防控中首次提出了病毒繁衍链概念、环境清消治理和新发传染病新认知等论点；获有国家级科研奖1项、省市级6项、相关知识产权和国家专利20多项，著书《健康与医学问题的思考》</w:t>
      </w:r>
      <w:r>
        <w:rPr>
          <w:rFonts w:ascii="宋体" w:eastAsia="宋体" w:hAnsi="宋体" w:hint="eastAsia"/>
          <w:sz w:val="24"/>
          <w:szCs w:val="24"/>
        </w:rPr>
        <w:t>、</w:t>
      </w:r>
      <w:r w:rsidRPr="00E1658D">
        <w:rPr>
          <w:rFonts w:ascii="宋体" w:eastAsia="宋体" w:hAnsi="宋体" w:hint="eastAsia"/>
          <w:sz w:val="24"/>
          <w:szCs w:val="24"/>
        </w:rPr>
        <w:t>《平衡健康论》</w:t>
      </w:r>
      <w:r>
        <w:rPr>
          <w:rFonts w:ascii="宋体" w:eastAsia="宋体" w:hAnsi="宋体" w:hint="eastAsia"/>
          <w:sz w:val="24"/>
          <w:szCs w:val="24"/>
        </w:rPr>
        <w:t>、</w:t>
      </w:r>
      <w:r w:rsidRPr="00E1658D">
        <w:rPr>
          <w:rFonts w:ascii="宋体" w:eastAsia="宋体" w:hAnsi="宋体" w:hint="eastAsia"/>
          <w:sz w:val="24"/>
          <w:szCs w:val="24"/>
        </w:rPr>
        <w:t>《科学认识气溶胶与COVID-19防范》</w:t>
      </w:r>
      <w:r>
        <w:rPr>
          <w:rFonts w:ascii="宋体" w:eastAsia="宋体" w:hAnsi="宋体" w:hint="eastAsia"/>
          <w:sz w:val="24"/>
          <w:szCs w:val="24"/>
        </w:rPr>
        <w:t>、</w:t>
      </w:r>
      <w:r w:rsidRPr="00E1658D">
        <w:rPr>
          <w:rFonts w:ascii="宋体" w:eastAsia="宋体" w:hAnsi="宋体" w:hint="eastAsia"/>
          <w:sz w:val="24"/>
          <w:szCs w:val="24"/>
        </w:rPr>
        <w:t>《</w:t>
      </w:r>
      <w:r>
        <w:rPr>
          <w:rFonts w:ascii="宋体" w:eastAsia="宋体" w:hAnsi="宋体" w:hint="eastAsia"/>
          <w:sz w:val="24"/>
          <w:szCs w:val="24"/>
        </w:rPr>
        <w:t>泌尿外科典型病例汇萃》、《循证医学必读本》、《艾滋病综合治疗》，</w:t>
      </w:r>
      <w:r w:rsidRPr="00E1658D">
        <w:rPr>
          <w:rFonts w:ascii="宋体" w:eastAsia="宋体" w:hAnsi="宋体" w:hint="eastAsia"/>
          <w:sz w:val="24"/>
          <w:szCs w:val="24"/>
        </w:rPr>
        <w:t>主编</w:t>
      </w:r>
      <w:r>
        <w:rPr>
          <w:rFonts w:ascii="宋体" w:eastAsia="宋体" w:hAnsi="宋体" w:hint="eastAsia"/>
          <w:sz w:val="24"/>
          <w:szCs w:val="24"/>
        </w:rPr>
        <w:t>人民卫生出版社“临床循证实践丛书”肿瘤疾病分册</w:t>
      </w:r>
      <w:r w:rsidRPr="00E1658D">
        <w:rPr>
          <w:rFonts w:ascii="宋体" w:eastAsia="宋体" w:hAnsi="宋体" w:hint="eastAsia"/>
          <w:sz w:val="24"/>
          <w:szCs w:val="24"/>
        </w:rPr>
        <w:t>，发表论文逾百篇。</w:t>
      </w:r>
      <w:r w:rsidRPr="00E34C5F">
        <w:rPr>
          <w:rFonts w:ascii="宋体" w:eastAsia="宋体" w:hAnsi="宋体" w:hint="eastAsia"/>
          <w:b/>
          <w:sz w:val="24"/>
          <w:szCs w:val="24"/>
        </w:rPr>
        <w:t>学术组织兼职及荣誉</w:t>
      </w:r>
      <w:r w:rsidRPr="00E1658D">
        <w:rPr>
          <w:rFonts w:ascii="宋体" w:eastAsia="宋体" w:hAnsi="宋体" w:hint="eastAsia"/>
          <w:sz w:val="24"/>
          <w:szCs w:val="24"/>
        </w:rPr>
        <w:t>：四川省学术技术带头人享受国务院特殊津贴、中华医学会临床流行病学与循证医学分</w:t>
      </w:r>
      <w:r w:rsidRPr="00E1658D">
        <w:rPr>
          <w:rFonts w:ascii="宋体" w:eastAsia="宋体" w:hAnsi="宋体" w:hint="eastAsia"/>
          <w:sz w:val="24"/>
          <w:szCs w:val="24"/>
        </w:rPr>
        <w:lastRenderedPageBreak/>
        <w:t>会委员、循证医学学组副组长、中国技术市场协会数智技术专业委员会委员、四川省整合医学科技发展研究会副会长、循证与平衡医学分会主任委员、四川省医学会临床流行病学专委会前任主任委员、四川省医师协会医学智能与机器人分会名誉会长、四川省医学会循证医学分会前副主委、知名专家、美国泌尿外科协会会员、成都市医学会副会长、中国管理科学院客座教授、四川省新冠防治专家组成员、四川省专家评审委员会成员、四川省医学会政务咨询专家。</w:t>
      </w:r>
    </w:p>
    <w:p w14:paraId="6BBA87D9" w14:textId="77777777" w:rsidR="00657DA8" w:rsidRDefault="00657DA8" w:rsidP="00272E5D">
      <w:pPr>
        <w:spacing w:line="360" w:lineRule="auto"/>
        <w:rPr>
          <w:rFonts w:ascii="宋体" w:eastAsia="宋体" w:hAnsi="宋体" w:hint="eastAsia"/>
          <w:sz w:val="24"/>
          <w:szCs w:val="24"/>
        </w:rPr>
      </w:pPr>
    </w:p>
    <w:p w14:paraId="26A25733" w14:textId="77777777" w:rsidR="009F1CE8" w:rsidRDefault="009F1CE8" w:rsidP="009F1CE8">
      <w:pPr>
        <w:spacing w:line="360" w:lineRule="auto"/>
        <w:ind w:firstLineChars="200" w:firstLine="482"/>
        <w:rPr>
          <w:rFonts w:ascii="宋体" w:eastAsia="宋体" w:hAnsi="宋体" w:hint="eastAsia"/>
          <w:sz w:val="24"/>
          <w:szCs w:val="24"/>
        </w:rPr>
      </w:pPr>
      <w:r w:rsidRPr="00646221">
        <w:rPr>
          <w:rFonts w:ascii="宋体" w:eastAsia="宋体" w:hAnsi="宋体"/>
          <w:b/>
          <w:bCs/>
          <w:noProof/>
          <w:sz w:val="24"/>
          <w:szCs w:val="24"/>
        </w:rPr>
        <w:drawing>
          <wp:anchor distT="0" distB="0" distL="114300" distR="114300" simplePos="0" relativeHeight="251738112" behindDoc="0" locked="0" layoutInCell="1" allowOverlap="1" wp14:anchorId="3CF7FF11" wp14:editId="11010A38">
            <wp:simplePos x="0" y="0"/>
            <wp:positionH relativeFrom="margin">
              <wp:posOffset>142875</wp:posOffset>
            </wp:positionH>
            <wp:positionV relativeFrom="paragraph">
              <wp:posOffset>61595</wp:posOffset>
            </wp:positionV>
            <wp:extent cx="1200150" cy="1818640"/>
            <wp:effectExtent l="0" t="0" r="0" b="0"/>
            <wp:wrapSquare wrapText="bothSides"/>
            <wp:docPr id="11" name="图片 11" descr="81f20f17ed9795390792f103fe1c0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1f20f17ed9795390792f103fe1c0f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200150" cy="1818640"/>
                    </a:xfrm>
                    <a:prstGeom prst="rect">
                      <a:avLst/>
                    </a:prstGeom>
                  </pic:spPr>
                </pic:pic>
              </a:graphicData>
            </a:graphic>
            <wp14:sizeRelH relativeFrom="page">
              <wp14:pctWidth>0</wp14:pctWidth>
            </wp14:sizeRelH>
            <wp14:sizeRelV relativeFrom="page">
              <wp14:pctHeight>0</wp14:pctHeight>
            </wp14:sizeRelV>
          </wp:anchor>
        </w:drawing>
      </w:r>
      <w:r w:rsidRPr="00646221">
        <w:rPr>
          <w:rFonts w:ascii="宋体" w:eastAsia="宋体" w:hAnsi="宋体" w:hint="eastAsia"/>
          <w:b/>
          <w:bCs/>
          <w:sz w:val="24"/>
          <w:szCs w:val="24"/>
        </w:rPr>
        <w:t>刘雪梅</w:t>
      </w:r>
      <w:r w:rsidRPr="008A2DDF">
        <w:rPr>
          <w:rFonts w:ascii="宋体" w:eastAsia="宋体" w:hAnsi="宋体" w:hint="eastAsia"/>
          <w:sz w:val="24"/>
          <w:szCs w:val="24"/>
        </w:rPr>
        <w:t>，</w:t>
      </w:r>
      <w:r>
        <w:rPr>
          <w:rFonts w:ascii="宋体" w:eastAsia="宋体" w:hAnsi="宋体" w:hint="eastAsia"/>
          <w:sz w:val="24"/>
          <w:szCs w:val="24"/>
        </w:rPr>
        <w:t>女，</w:t>
      </w:r>
      <w:r w:rsidRPr="008A2DDF">
        <w:rPr>
          <w:rFonts w:ascii="宋体" w:eastAsia="宋体" w:hAnsi="宋体" w:hint="eastAsia"/>
          <w:sz w:val="24"/>
          <w:szCs w:val="24"/>
        </w:rPr>
        <w:t>循证医学博士，编审，硕士生导师（出版方向），《中国胸心血管外科临床杂志》编辑部主任。创办微信公众号——中国胸心血管外科临床杂志，已有3.7万余用户，获2024年第四届“西牛计划”优秀创新平台，2024华西医院年度微信公众优秀运营奖。杂志获四川省和“西牛计划”优秀期刊等荣誉称号，先后成为统计源、CSCD、北大核心和Scopus收录期刊。主持四川省科技厅软科学项目1项（临床医学期刊微信公众号内容规范化研究）、四川省教育厅项目1项（医学学术期刊实施出版伦理预防学术不端行为的机制与方法研究），参与教育部项目一项、四川省科技厅软科学项目2顶，参编国家级规划教材3部、副主编教材1部（《医学伦理学》、获教育部科技进步奖二等奖（排名第7）。以第一作者或通讯作者发表论文70余篇，单篇最高被引107次。任四川省科技期刊编辑学会专家库评审专家，承担期刊审读和项目评审工作，中国伦理学会会员、Journal of Scholarly Communication 青年编委。多次在全国期刊学和胸外科学大会作演讲报告。曾任Cochranel国际协作网方法学组和Cochrane国际协网急性呼吸道感染系统评价小组审稿专家、国际医学出版协会(ISMP)会员、Cochrane News编辑。曾以第一作者或通讯作者身份投中国际同行评审会议壁报2次，国际Cochrane年会2篇。曾参加EQUATOR(提高卫生研究的质量和透明度)年会。</w:t>
      </w:r>
    </w:p>
    <w:p w14:paraId="6663F572" w14:textId="77777777" w:rsidR="009F1CE8" w:rsidRDefault="009F1CE8" w:rsidP="00272E5D">
      <w:pPr>
        <w:spacing w:line="360" w:lineRule="auto"/>
        <w:rPr>
          <w:rFonts w:ascii="宋体" w:eastAsia="宋体" w:hAnsi="宋体" w:hint="eastAsia"/>
          <w:sz w:val="24"/>
          <w:szCs w:val="24"/>
        </w:rPr>
      </w:pPr>
    </w:p>
    <w:p w14:paraId="6DFA870A" w14:textId="77777777" w:rsidR="00657DA8" w:rsidRDefault="00657DA8" w:rsidP="00657DA8">
      <w:pPr>
        <w:spacing w:line="360" w:lineRule="auto"/>
        <w:ind w:firstLineChars="200" w:firstLine="480"/>
        <w:rPr>
          <w:rFonts w:ascii="宋体" w:eastAsia="宋体" w:hAnsi="宋体" w:hint="eastAsia"/>
          <w:sz w:val="24"/>
          <w:szCs w:val="24"/>
        </w:rPr>
      </w:pPr>
      <w:r w:rsidRPr="00B73670">
        <w:rPr>
          <w:rFonts w:ascii="宋体" w:eastAsia="宋体" w:hAnsi="宋体"/>
          <w:noProof/>
          <w:sz w:val="24"/>
          <w:szCs w:val="24"/>
        </w:rPr>
        <w:lastRenderedPageBreak/>
        <w:drawing>
          <wp:anchor distT="0" distB="0" distL="114300" distR="114300" simplePos="0" relativeHeight="251732992" behindDoc="1" locked="0" layoutInCell="1" allowOverlap="1" wp14:anchorId="4287C535" wp14:editId="6DA54ADB">
            <wp:simplePos x="0" y="0"/>
            <wp:positionH relativeFrom="margin">
              <wp:align>left</wp:align>
            </wp:positionH>
            <wp:positionV relativeFrom="paragraph">
              <wp:posOffset>15240</wp:posOffset>
            </wp:positionV>
            <wp:extent cx="1192530" cy="1805940"/>
            <wp:effectExtent l="0" t="0" r="7620" b="3810"/>
            <wp:wrapTight wrapText="bothSides">
              <wp:wrapPolygon edited="0">
                <wp:start x="0" y="0"/>
                <wp:lineTo x="0" y="21418"/>
                <wp:lineTo x="21393" y="21418"/>
                <wp:lineTo x="21393" y="0"/>
                <wp:lineTo x="0" y="0"/>
              </wp:wrapPolygon>
            </wp:wrapTight>
            <wp:docPr id="8" name="图片 7" descr="C:/Users/123/AppData/Local/Temp/picturecompress_20210510164952/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C:/Users/123/AppData/Local/Temp/picturecompress_20210510164952/output_1.pngoutput_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92530" cy="1805940"/>
                    </a:xfrm>
                    <a:prstGeom prst="rect">
                      <a:avLst/>
                    </a:prstGeom>
                  </pic:spPr>
                </pic:pic>
              </a:graphicData>
            </a:graphic>
            <wp14:sizeRelH relativeFrom="page">
              <wp14:pctWidth>0</wp14:pctWidth>
            </wp14:sizeRelH>
            <wp14:sizeRelV relativeFrom="page">
              <wp14:pctHeight>0</wp14:pctHeight>
            </wp14:sizeRelV>
          </wp:anchor>
        </w:drawing>
      </w:r>
    </w:p>
    <w:p w14:paraId="3F1B8A89" w14:textId="77777777" w:rsidR="00657DA8" w:rsidRPr="00B428E6" w:rsidRDefault="00657DA8" w:rsidP="00657DA8">
      <w:pPr>
        <w:spacing w:line="360" w:lineRule="auto"/>
        <w:ind w:firstLineChars="100" w:firstLine="241"/>
        <w:rPr>
          <w:rFonts w:ascii="宋体" w:eastAsia="宋体" w:hAnsi="宋体" w:hint="eastAsia"/>
          <w:bCs/>
          <w:sz w:val="24"/>
          <w:szCs w:val="24"/>
        </w:rPr>
      </w:pPr>
      <w:r w:rsidRPr="00B428E6">
        <w:rPr>
          <w:rFonts w:ascii="宋体" w:eastAsia="宋体" w:hAnsi="宋体" w:hint="eastAsia"/>
          <w:b/>
          <w:bCs/>
          <w:sz w:val="24"/>
          <w:szCs w:val="24"/>
        </w:rPr>
        <w:t>张永刚</w:t>
      </w:r>
      <w:r>
        <w:rPr>
          <w:rFonts w:ascii="宋体" w:eastAsia="宋体" w:hAnsi="宋体" w:hint="eastAsia"/>
          <w:bCs/>
          <w:sz w:val="24"/>
          <w:szCs w:val="24"/>
        </w:rPr>
        <w:t>，男，博士，博导。四川大学华西医院</w:t>
      </w:r>
      <w:r w:rsidRPr="00B428E6">
        <w:rPr>
          <w:rFonts w:ascii="宋体" w:eastAsia="宋体" w:hAnsi="宋体" w:hint="eastAsia"/>
          <w:bCs/>
          <w:sz w:val="24"/>
          <w:szCs w:val="24"/>
        </w:rPr>
        <w:t>编审，多本SCI期刊编委和审稿人。研究方向：循证医学。英国贝尔法斯特女王大学访问学者。主持国家自然科学基金项目2项，四川省科技厅项目3项。参编多本教材和专著，发表SCI收录论文60余篇。</w:t>
      </w:r>
    </w:p>
    <w:p w14:paraId="1E9E8602" w14:textId="77777777" w:rsidR="00657DA8" w:rsidRPr="00B428E6" w:rsidRDefault="00657DA8" w:rsidP="00657DA8">
      <w:pPr>
        <w:spacing w:line="360" w:lineRule="auto"/>
        <w:ind w:firstLineChars="100" w:firstLine="241"/>
        <w:rPr>
          <w:rFonts w:ascii="宋体" w:eastAsia="宋体" w:hAnsi="宋体" w:hint="eastAsia"/>
          <w:b/>
          <w:bCs/>
          <w:sz w:val="24"/>
          <w:szCs w:val="24"/>
        </w:rPr>
      </w:pPr>
    </w:p>
    <w:p w14:paraId="6D2222D6" w14:textId="519F6ECB" w:rsidR="00B73670" w:rsidRDefault="00B73670">
      <w:pPr>
        <w:widowControl/>
        <w:jc w:val="left"/>
        <w:rPr>
          <w:rFonts w:ascii="宋体" w:eastAsia="宋体" w:hAnsi="宋体" w:hint="eastAsia"/>
          <w:sz w:val="24"/>
          <w:szCs w:val="24"/>
        </w:rPr>
      </w:pPr>
      <w:r>
        <w:rPr>
          <w:rFonts w:ascii="宋体" w:eastAsia="宋体" w:hAnsi="宋体"/>
          <w:sz w:val="24"/>
          <w:szCs w:val="24"/>
        </w:rPr>
        <w:br w:type="page"/>
      </w:r>
    </w:p>
    <w:p w14:paraId="6C6A2FBE" w14:textId="77777777" w:rsidR="00B73670" w:rsidRDefault="00B73670" w:rsidP="00FA6095">
      <w:pPr>
        <w:spacing w:line="360" w:lineRule="auto"/>
        <w:rPr>
          <w:rFonts w:ascii="宋体" w:eastAsia="宋体" w:hAnsi="宋体" w:hint="eastAsia"/>
          <w:sz w:val="24"/>
          <w:szCs w:val="24"/>
        </w:rPr>
      </w:pPr>
    </w:p>
    <w:p w14:paraId="212F1C04" w14:textId="55667AF8" w:rsidR="00BD5A33" w:rsidRDefault="000543A4" w:rsidP="00BD5A33">
      <w:pPr>
        <w:spacing w:line="480" w:lineRule="auto"/>
        <w:rPr>
          <w:rFonts w:hint="eastAsia"/>
          <w:b/>
          <w:sz w:val="24"/>
          <w:szCs w:val="28"/>
        </w:rPr>
      </w:pPr>
      <w:r>
        <w:rPr>
          <w:rFonts w:hint="eastAsia"/>
          <w:b/>
          <w:sz w:val="24"/>
          <w:szCs w:val="28"/>
        </w:rPr>
        <w:t>附件</w:t>
      </w:r>
      <w:r w:rsidR="00BD2999">
        <w:rPr>
          <w:rFonts w:hint="eastAsia"/>
          <w:b/>
          <w:sz w:val="24"/>
          <w:szCs w:val="28"/>
        </w:rPr>
        <w:t>3</w:t>
      </w:r>
      <w:r w:rsidR="0028120D">
        <w:rPr>
          <w:rFonts w:hint="eastAsia"/>
          <w:b/>
          <w:sz w:val="24"/>
          <w:szCs w:val="28"/>
        </w:rPr>
        <w:t>：</w:t>
      </w:r>
      <w:r w:rsidR="00BD5A33">
        <w:rPr>
          <w:rFonts w:hint="eastAsia"/>
          <w:b/>
          <w:sz w:val="24"/>
          <w:szCs w:val="28"/>
        </w:rPr>
        <w:t>成都华西天使宾馆交通指引</w:t>
      </w:r>
    </w:p>
    <w:p w14:paraId="27528EE2" w14:textId="77777777" w:rsidR="00BD5A33" w:rsidRDefault="00BD5A33" w:rsidP="00BD5A33">
      <w:pPr>
        <w:spacing w:line="360" w:lineRule="auto"/>
        <w:ind w:firstLine="420"/>
        <w:rPr>
          <w:rFonts w:ascii="宋体" w:eastAsia="宋体" w:hAnsi="宋体" w:hint="eastAsia"/>
        </w:rPr>
      </w:pPr>
      <w:r>
        <w:rPr>
          <w:rFonts w:ascii="宋体" w:eastAsia="宋体" w:hAnsi="宋体" w:hint="eastAsia"/>
        </w:rPr>
        <w:t>地址：成都市武侯区电信南街1</w:t>
      </w:r>
      <w:r>
        <w:rPr>
          <w:rFonts w:ascii="宋体" w:eastAsia="宋体" w:hAnsi="宋体"/>
        </w:rPr>
        <w:t>0</w:t>
      </w:r>
      <w:r>
        <w:rPr>
          <w:rFonts w:ascii="宋体" w:eastAsia="宋体" w:hAnsi="宋体" w:hint="eastAsia"/>
        </w:rPr>
        <w:t>号</w:t>
      </w:r>
    </w:p>
    <w:p w14:paraId="25404E3E" w14:textId="77777777" w:rsidR="00BD5A33" w:rsidRDefault="00BD5A33" w:rsidP="00BD5A33">
      <w:pPr>
        <w:spacing w:line="360" w:lineRule="auto"/>
        <w:ind w:firstLine="420"/>
        <w:rPr>
          <w:rFonts w:ascii="宋体" w:eastAsia="宋体" w:hAnsi="宋体" w:hint="eastAsia"/>
          <w:b/>
          <w:bCs/>
        </w:rPr>
      </w:pPr>
      <w:r>
        <w:rPr>
          <w:rFonts w:ascii="宋体" w:eastAsia="宋体" w:hAnsi="宋体" w:hint="eastAsia"/>
          <w:b/>
          <w:bCs/>
        </w:rPr>
        <w:t>交通信息</w:t>
      </w:r>
    </w:p>
    <w:p w14:paraId="2F0667B5" w14:textId="77777777" w:rsidR="00BD5A33" w:rsidRDefault="00BD5A33" w:rsidP="00BD5A33">
      <w:pPr>
        <w:spacing w:line="360" w:lineRule="auto"/>
        <w:ind w:left="420" w:hangingChars="200" w:hanging="420"/>
        <w:rPr>
          <w:rFonts w:ascii="宋体" w:eastAsia="宋体" w:hAnsi="宋体" w:hint="eastAsia"/>
        </w:rPr>
      </w:pPr>
      <w:r>
        <w:rPr>
          <w:rFonts w:ascii="宋体" w:eastAsia="宋体" w:hAnsi="宋体" w:hint="eastAsia"/>
        </w:rPr>
        <w:t>（1）距离</w:t>
      </w:r>
      <w:r>
        <w:rPr>
          <w:rFonts w:ascii="宋体" w:eastAsia="宋体" w:hAnsi="宋体" w:hint="eastAsia"/>
          <w:b/>
          <w:bCs/>
        </w:rPr>
        <w:t>成都东客站</w:t>
      </w:r>
      <w:r>
        <w:rPr>
          <w:rFonts w:ascii="宋体" w:eastAsia="宋体" w:hAnsi="宋体"/>
        </w:rPr>
        <w:t>16公里，成都东客站乘坐地铁2号线（犀浦方向）至春熙路站，站厅换乘地铁3号线（双流西站方向），至衣冠庙站C站口出站，步行约10分钟可到达。</w:t>
      </w:r>
    </w:p>
    <w:p w14:paraId="23C553A9" w14:textId="77777777" w:rsidR="00BD5A33" w:rsidRDefault="00BD5A33" w:rsidP="00BD5A33">
      <w:pPr>
        <w:spacing w:line="360" w:lineRule="auto"/>
        <w:ind w:left="420" w:hangingChars="200" w:hanging="420"/>
        <w:rPr>
          <w:rFonts w:ascii="宋体" w:eastAsia="宋体" w:hAnsi="宋体" w:hint="eastAsia"/>
        </w:rPr>
      </w:pPr>
      <w:r>
        <w:rPr>
          <w:rFonts w:ascii="宋体" w:eastAsia="宋体" w:hAnsi="宋体" w:hint="eastAsia"/>
        </w:rPr>
        <w:t>（2）距离</w:t>
      </w:r>
      <w:r>
        <w:rPr>
          <w:rFonts w:ascii="宋体" w:eastAsia="宋体" w:hAnsi="宋体" w:hint="eastAsia"/>
          <w:b/>
          <w:bCs/>
        </w:rPr>
        <w:t>成都双流机场</w:t>
      </w:r>
      <w:r>
        <w:rPr>
          <w:rFonts w:ascii="宋体" w:eastAsia="宋体" w:hAnsi="宋体"/>
        </w:rPr>
        <w:t>16公里，乘坐地铁10号线（太平园方向）至太平园站，同站台换乘地铁3号线（成都医学院方向），至衣冠庙站C站口出站，步行约10分钟可到达。</w:t>
      </w:r>
    </w:p>
    <w:p w14:paraId="64274A1E" w14:textId="77777777" w:rsidR="00BD5A33" w:rsidRDefault="00BD5A33" w:rsidP="00BD5A33">
      <w:pPr>
        <w:spacing w:line="360" w:lineRule="auto"/>
        <w:ind w:left="420" w:hangingChars="200" w:hanging="420"/>
        <w:rPr>
          <w:rFonts w:ascii="宋体" w:eastAsia="宋体" w:hAnsi="宋体" w:hint="eastAsia"/>
        </w:rPr>
      </w:pPr>
      <w:r>
        <w:rPr>
          <w:rFonts w:ascii="宋体" w:eastAsia="宋体" w:hAnsi="宋体" w:hint="eastAsia"/>
        </w:rPr>
        <w:t>（3）距离</w:t>
      </w:r>
      <w:r>
        <w:rPr>
          <w:rFonts w:ascii="宋体" w:eastAsia="宋体" w:hAnsi="宋体" w:hint="eastAsia"/>
          <w:b/>
          <w:bCs/>
        </w:rPr>
        <w:t>成都天府机场</w:t>
      </w:r>
      <w:r>
        <w:rPr>
          <w:rFonts w:ascii="宋体" w:eastAsia="宋体" w:hAnsi="宋体"/>
        </w:rPr>
        <w:t>62公里，乘坐地铁18号线（火车南站方向）至火车南站，站厅换乘地铁1号线（韦家碾方向）至省体育馆站E站口出站，步行约10分钟可到达。</w:t>
      </w:r>
    </w:p>
    <w:p w14:paraId="525344ED" w14:textId="77777777" w:rsidR="00BD5A33" w:rsidRDefault="00BD5A33" w:rsidP="00BD5A33">
      <w:pPr>
        <w:spacing w:line="360" w:lineRule="auto"/>
        <w:ind w:left="420" w:hangingChars="200" w:hanging="420"/>
        <w:jc w:val="left"/>
        <w:rPr>
          <w:rFonts w:ascii="宋体" w:eastAsia="宋体" w:hAnsi="宋体" w:hint="eastAsia"/>
        </w:rPr>
      </w:pPr>
      <w:r>
        <w:rPr>
          <w:rFonts w:ascii="宋体" w:eastAsia="宋体" w:hAnsi="宋体" w:hint="eastAsia"/>
        </w:rPr>
        <w:t>（4）距离</w:t>
      </w:r>
      <w:r>
        <w:rPr>
          <w:rFonts w:ascii="宋体" w:eastAsia="宋体" w:hAnsi="宋体" w:hint="eastAsia"/>
          <w:b/>
          <w:bCs/>
          <w:color w:val="000000" w:themeColor="text1"/>
        </w:rPr>
        <w:t>成都南站</w:t>
      </w:r>
      <w:r>
        <w:rPr>
          <w:rFonts w:ascii="宋体" w:eastAsia="宋体" w:hAnsi="宋体"/>
        </w:rPr>
        <w:t>5.2公里，成都南客站乘坐地铁1号线（韦家碾方向）至省体育馆站E站口出站，步行约10分钟可到达。</w:t>
      </w:r>
    </w:p>
    <w:p w14:paraId="5F8824BE" w14:textId="77777777" w:rsidR="00BD5A33" w:rsidRDefault="00BD5A33" w:rsidP="00BD5A33">
      <w:pPr>
        <w:spacing w:line="360" w:lineRule="auto"/>
        <w:ind w:left="420" w:hangingChars="200" w:hanging="420"/>
        <w:jc w:val="left"/>
        <w:rPr>
          <w:rFonts w:ascii="宋体" w:eastAsia="宋体" w:hAnsi="宋体" w:hint="eastAsia"/>
        </w:rPr>
      </w:pPr>
    </w:p>
    <w:p w14:paraId="04F67567" w14:textId="77777777" w:rsidR="00BD5A33" w:rsidRDefault="00BD5A33" w:rsidP="00BD5A33">
      <w:pPr>
        <w:spacing w:line="360" w:lineRule="auto"/>
        <w:ind w:left="560" w:hangingChars="200" w:hanging="560"/>
        <w:jc w:val="center"/>
        <w:rPr>
          <w:rFonts w:hint="eastAsia"/>
          <w:sz w:val="28"/>
        </w:rPr>
      </w:pPr>
      <w:r>
        <w:rPr>
          <w:noProof/>
          <w:sz w:val="28"/>
        </w:rPr>
        <w:drawing>
          <wp:inline distT="0" distB="0" distL="0" distR="0" wp14:anchorId="1355AD55" wp14:editId="58E74994">
            <wp:extent cx="3566795" cy="2790825"/>
            <wp:effectExtent l="0" t="0" r="0" b="0"/>
            <wp:docPr id="4" name="图片 4" descr="C:\Users\HXYY\Desktop\QQ截图20230707081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HXYY\Desktop\QQ截图2023070708181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578753" cy="2799943"/>
                    </a:xfrm>
                    <a:prstGeom prst="rect">
                      <a:avLst/>
                    </a:prstGeom>
                    <a:noFill/>
                    <a:ln>
                      <a:noFill/>
                    </a:ln>
                  </pic:spPr>
                </pic:pic>
              </a:graphicData>
            </a:graphic>
          </wp:inline>
        </w:drawing>
      </w:r>
    </w:p>
    <w:p w14:paraId="7E02A4DD" w14:textId="77777777" w:rsidR="00BD5A33" w:rsidRDefault="00BD5A33" w:rsidP="00BD5A33">
      <w:pPr>
        <w:jc w:val="left"/>
        <w:rPr>
          <w:rFonts w:ascii="仿宋" w:eastAsia="仿宋" w:hAnsi="仿宋" w:cs="仿宋" w:hint="eastAsia"/>
          <w:sz w:val="24"/>
          <w:szCs w:val="28"/>
        </w:rPr>
      </w:pPr>
    </w:p>
    <w:p w14:paraId="3C587BFC" w14:textId="77777777" w:rsidR="0028120D" w:rsidRDefault="0028120D">
      <w:pPr>
        <w:spacing w:line="360" w:lineRule="auto"/>
        <w:ind w:left="560" w:hangingChars="200" w:hanging="560"/>
        <w:jc w:val="center"/>
        <w:rPr>
          <w:rFonts w:hint="eastAsia"/>
          <w:sz w:val="28"/>
        </w:rPr>
      </w:pPr>
    </w:p>
    <w:p w14:paraId="062029D9" w14:textId="77777777" w:rsidR="00151AE4" w:rsidRDefault="00151AE4">
      <w:pPr>
        <w:jc w:val="left"/>
        <w:rPr>
          <w:rFonts w:ascii="仿宋" w:eastAsia="仿宋" w:hAnsi="仿宋" w:cs="仿宋" w:hint="eastAsia"/>
          <w:sz w:val="24"/>
          <w:szCs w:val="28"/>
        </w:rPr>
      </w:pPr>
    </w:p>
    <w:sectPr w:rsidR="00151AE4">
      <w:headerReference w:type="even" r:id="rId21"/>
      <w:headerReference w:type="default" r:id="rId22"/>
      <w:footerReference w:type="default" r:id="rId23"/>
      <w:headerReference w:type="first" r:id="rId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70FD70" w14:textId="77777777" w:rsidR="003677AC" w:rsidRDefault="003677AC">
      <w:pPr>
        <w:rPr>
          <w:rFonts w:hint="eastAsia"/>
        </w:rPr>
      </w:pPr>
      <w:r>
        <w:separator/>
      </w:r>
    </w:p>
  </w:endnote>
  <w:endnote w:type="continuationSeparator" w:id="0">
    <w:p w14:paraId="0D16C1B0" w14:textId="77777777" w:rsidR="003677AC" w:rsidRDefault="003677A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EA541" w14:textId="77777777" w:rsidR="00E04CEA" w:rsidRDefault="000543A4">
    <w:pPr>
      <w:pStyle w:val="a5"/>
      <w:rPr>
        <w:rFonts w:hint="eastAsia"/>
      </w:rPr>
    </w:pPr>
    <w:r>
      <w:rPr>
        <w:rFonts w:hint="eastAsia"/>
      </w:rPr>
      <w:t xml:space="preserve">四川大学华西医院                                            </w:t>
    </w:r>
    <w:r>
      <w:rPr>
        <w:rFonts w:ascii="Verdana" w:eastAsia="宋体" w:hAnsi="Verdana" w:cs="Verdana"/>
        <w:color w:val="000000"/>
        <w:kern w:val="0"/>
        <w:szCs w:val="21"/>
      </w:rPr>
      <w:t>West</w:t>
    </w:r>
    <w:r>
      <w:rPr>
        <w:rFonts w:ascii="Verdana" w:eastAsia="Verdana" w:hAnsi="Verdana" w:cs="Verdana"/>
        <w:color w:val="000000"/>
        <w:kern w:val="0"/>
        <w:szCs w:val="21"/>
        <w:lang w:eastAsia="en-US"/>
      </w:rPr>
      <w:t xml:space="preserve"> </w:t>
    </w:r>
    <w:r>
      <w:rPr>
        <w:rFonts w:ascii="Verdana" w:eastAsia="宋体" w:hAnsi="Verdana" w:cs="Verdana"/>
        <w:color w:val="000000"/>
        <w:kern w:val="0"/>
        <w:szCs w:val="21"/>
      </w:rPr>
      <w:t>China</w:t>
    </w:r>
    <w:r>
      <w:rPr>
        <w:rFonts w:ascii="Verdana" w:eastAsia="Verdana" w:hAnsi="Verdana" w:cs="Verdana"/>
        <w:color w:val="000000"/>
        <w:kern w:val="0"/>
        <w:szCs w:val="21"/>
        <w:lang w:eastAsia="en-US"/>
      </w:rPr>
      <w:t xml:space="preserve"> </w:t>
    </w:r>
    <w:r>
      <w:rPr>
        <w:rFonts w:ascii="Verdana" w:eastAsia="宋体" w:hAnsi="Verdana" w:cs="Verdana"/>
        <w:color w:val="000000"/>
        <w:kern w:val="0"/>
        <w:szCs w:val="21"/>
      </w:rPr>
      <w:t>Hospital</w:t>
    </w:r>
    <w:r>
      <w:rPr>
        <w:rFonts w:ascii="Verdana" w:eastAsia="Verdana" w:hAnsi="Verdana" w:cs="Verdana"/>
        <w:color w:val="000000"/>
        <w:kern w:val="0"/>
        <w:szCs w:val="21"/>
        <w:lang w:eastAsia="en-US"/>
      </w:rPr>
      <w:t xml:space="preserve"> </w:t>
    </w:r>
    <w:r>
      <w:rPr>
        <w:rFonts w:ascii="Verdana" w:eastAsia="宋体" w:hAnsi="Verdana" w:cs="Verdana"/>
        <w:color w:val="000000"/>
        <w:kern w:val="0"/>
        <w:szCs w:val="21"/>
      </w:rPr>
      <w:t>of</w:t>
    </w:r>
    <w:r>
      <w:rPr>
        <w:rFonts w:ascii="Verdana" w:eastAsia="Verdana" w:hAnsi="Verdana" w:cs="Verdana"/>
        <w:color w:val="000000"/>
        <w:kern w:val="0"/>
        <w:szCs w:val="21"/>
        <w:lang w:eastAsia="en-US"/>
      </w:rPr>
      <w:t xml:space="preserve"> </w:t>
    </w:r>
    <w:r>
      <w:rPr>
        <w:rFonts w:ascii="Verdana" w:eastAsia="宋体" w:hAnsi="Verdana" w:cs="Verdana"/>
        <w:color w:val="000000"/>
        <w:kern w:val="0"/>
        <w:szCs w:val="21"/>
      </w:rPr>
      <w:t>S</w:t>
    </w:r>
    <w:r>
      <w:rPr>
        <w:rFonts w:ascii="Verdana" w:eastAsia="宋体" w:hAnsi="Verdana" w:cs="Verdana" w:hint="eastAsia"/>
        <w:color w:val="000000"/>
        <w:kern w:val="0"/>
        <w:szCs w:val="21"/>
      </w:rPr>
      <w:t>.C.U</w:t>
    </w:r>
  </w:p>
  <w:p w14:paraId="24D68981" w14:textId="77777777" w:rsidR="00E04CEA" w:rsidRDefault="00E04CEA">
    <w:pPr>
      <w:pStyle w:val="a3"/>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126C2A" w14:textId="77777777" w:rsidR="003677AC" w:rsidRDefault="003677AC">
      <w:pPr>
        <w:rPr>
          <w:rFonts w:hint="eastAsia"/>
        </w:rPr>
      </w:pPr>
      <w:r>
        <w:separator/>
      </w:r>
    </w:p>
  </w:footnote>
  <w:footnote w:type="continuationSeparator" w:id="0">
    <w:p w14:paraId="79D540D1" w14:textId="77777777" w:rsidR="003677AC" w:rsidRDefault="003677AC">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8BBC6" w14:textId="77777777" w:rsidR="00E04CEA" w:rsidRDefault="00000000">
    <w:pPr>
      <w:pStyle w:val="a5"/>
      <w:rPr>
        <w:rFonts w:hint="eastAsia"/>
      </w:rPr>
    </w:pPr>
    <w:r>
      <w:rPr>
        <w:rFonts w:hint="eastAsia"/>
      </w:rPr>
      <w:pict w14:anchorId="2C9D2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43803" o:spid="_x0000_s3075" type="#_x0000_t75" style="position:absolute;left:0;text-align:left;margin-left:0;margin-top:0;width:415.25pt;height:314.3pt;z-index:-251656192;mso-position-horizontal:center;mso-position-horizontal-relative:margin;mso-position-vertical:center;mso-position-vertical-relative:margin;mso-width-relative:page;mso-height-relative:page" o:allowincell="f">
          <v:imagedata r:id="rId1" o:title="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154E7" w14:textId="77777777" w:rsidR="00E04CEA" w:rsidRDefault="000543A4">
    <w:pPr>
      <w:pStyle w:val="a5"/>
      <w:rPr>
        <w:rFonts w:hint="eastAsia"/>
      </w:rPr>
    </w:pPr>
    <w:r>
      <w:rPr>
        <w:rFonts w:hint="eastAsia"/>
      </w:rPr>
      <w:t xml:space="preserve">四川大学华西医院                                            </w:t>
    </w:r>
    <w:bookmarkStart w:id="1" w:name="OLE_LINK2"/>
    <w:bookmarkStart w:id="2" w:name="OLE_LINK1"/>
    <w:r>
      <w:rPr>
        <w:rFonts w:ascii="Verdana" w:eastAsia="宋体" w:hAnsi="Verdana" w:cs="Verdana"/>
        <w:color w:val="000000"/>
        <w:kern w:val="0"/>
        <w:szCs w:val="21"/>
      </w:rPr>
      <w:t>West</w:t>
    </w:r>
    <w:r>
      <w:rPr>
        <w:rFonts w:ascii="Verdana" w:eastAsia="Verdana" w:hAnsi="Verdana" w:cs="Verdana"/>
        <w:color w:val="000000"/>
        <w:kern w:val="0"/>
        <w:szCs w:val="21"/>
        <w:lang w:eastAsia="en-US"/>
      </w:rPr>
      <w:t xml:space="preserve"> </w:t>
    </w:r>
    <w:r>
      <w:rPr>
        <w:rFonts w:ascii="Verdana" w:eastAsia="宋体" w:hAnsi="Verdana" w:cs="Verdana"/>
        <w:color w:val="000000"/>
        <w:kern w:val="0"/>
        <w:szCs w:val="21"/>
      </w:rPr>
      <w:t>China</w:t>
    </w:r>
    <w:r>
      <w:rPr>
        <w:rFonts w:ascii="Verdana" w:eastAsia="Verdana" w:hAnsi="Verdana" w:cs="Verdana"/>
        <w:color w:val="000000"/>
        <w:kern w:val="0"/>
        <w:szCs w:val="21"/>
        <w:lang w:eastAsia="en-US"/>
      </w:rPr>
      <w:t xml:space="preserve"> </w:t>
    </w:r>
    <w:r>
      <w:rPr>
        <w:rFonts w:ascii="Verdana" w:eastAsia="宋体" w:hAnsi="Verdana" w:cs="Verdana"/>
        <w:color w:val="000000"/>
        <w:kern w:val="0"/>
        <w:szCs w:val="21"/>
      </w:rPr>
      <w:t>Hospital</w:t>
    </w:r>
    <w:r>
      <w:rPr>
        <w:rFonts w:ascii="Verdana" w:eastAsia="Verdana" w:hAnsi="Verdana" w:cs="Verdana"/>
        <w:color w:val="000000"/>
        <w:kern w:val="0"/>
        <w:szCs w:val="21"/>
        <w:lang w:eastAsia="en-US"/>
      </w:rPr>
      <w:t xml:space="preserve"> </w:t>
    </w:r>
    <w:r>
      <w:rPr>
        <w:rFonts w:ascii="Verdana" w:eastAsia="宋体" w:hAnsi="Verdana" w:cs="Verdana"/>
        <w:color w:val="000000"/>
        <w:kern w:val="0"/>
        <w:szCs w:val="21"/>
      </w:rPr>
      <w:t>of</w:t>
    </w:r>
    <w:r>
      <w:rPr>
        <w:rFonts w:ascii="Verdana" w:eastAsia="Verdana" w:hAnsi="Verdana" w:cs="Verdana"/>
        <w:color w:val="000000"/>
        <w:kern w:val="0"/>
        <w:szCs w:val="21"/>
        <w:lang w:eastAsia="en-US"/>
      </w:rPr>
      <w:t xml:space="preserve"> </w:t>
    </w:r>
    <w:r>
      <w:rPr>
        <w:rFonts w:ascii="Verdana" w:eastAsia="宋体" w:hAnsi="Verdana" w:cs="Verdana"/>
        <w:color w:val="000000"/>
        <w:kern w:val="0"/>
        <w:szCs w:val="21"/>
      </w:rPr>
      <w:t>S</w:t>
    </w:r>
    <w:r>
      <w:rPr>
        <w:rFonts w:ascii="Verdana" w:eastAsia="宋体" w:hAnsi="Verdana" w:cs="Verdana" w:hint="eastAsia"/>
        <w:color w:val="000000"/>
        <w:kern w:val="0"/>
        <w:szCs w:val="21"/>
      </w:rPr>
      <w:t>.C.U</w:t>
    </w:r>
    <w:bookmarkEnd w:id="1"/>
    <w:bookmarkEnd w:id="2"/>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91E6C" w14:textId="77777777" w:rsidR="00E04CEA" w:rsidRDefault="00000000">
    <w:pPr>
      <w:pStyle w:val="a5"/>
      <w:rPr>
        <w:rFonts w:hint="eastAsia"/>
      </w:rPr>
    </w:pPr>
    <w:r>
      <w:rPr>
        <w:rFonts w:hint="eastAsia"/>
      </w:rPr>
      <w:pict w14:anchorId="230B1D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43802" o:spid="_x0000_s3073" type="#_x0000_t75" style="position:absolute;left:0;text-align:left;margin-left:0;margin-top:0;width:415.25pt;height:314.3pt;z-index:-251657216;mso-position-horizontal:center;mso-position-horizontal-relative:margin;mso-position-vertical:center;mso-position-vertical-relative:margin;mso-width-relative:page;mso-height-relative:page" o:allowincell="f">
          <v:imagedata r:id="rId1" o:title="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296BE2"/>
    <w:multiLevelType w:val="multilevel"/>
    <w:tmpl w:val="28296BE2"/>
    <w:lvl w:ilvl="0">
      <w:start w:val="1"/>
      <w:numFmt w:val="decimal"/>
      <w:lvlText w:val="%1."/>
      <w:lvlJc w:val="left"/>
      <w:pPr>
        <w:ind w:left="720" w:hanging="360"/>
      </w:pPr>
      <w:rPr>
        <w:rFonts w:hint="default"/>
        <w:b/>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num w:numId="1" w16cid:durableId="3846416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6" fillcolor="white">
      <v:fill color="white"/>
    </o:shapedefaults>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FmNzg3NDY4NTU1ODViYmUzZDg5MDlkM2M1MmY1MDgifQ=="/>
  </w:docVars>
  <w:rsids>
    <w:rsidRoot w:val="008F5FF8"/>
    <w:rsid w:val="00003D9D"/>
    <w:rsid w:val="0000669C"/>
    <w:rsid w:val="00007762"/>
    <w:rsid w:val="00014C77"/>
    <w:rsid w:val="000310CD"/>
    <w:rsid w:val="0003543A"/>
    <w:rsid w:val="000429E6"/>
    <w:rsid w:val="000543A4"/>
    <w:rsid w:val="00061619"/>
    <w:rsid w:val="00064977"/>
    <w:rsid w:val="00067D7B"/>
    <w:rsid w:val="0007086B"/>
    <w:rsid w:val="00071DB8"/>
    <w:rsid w:val="000821E7"/>
    <w:rsid w:val="000841B4"/>
    <w:rsid w:val="00086698"/>
    <w:rsid w:val="00093CFC"/>
    <w:rsid w:val="0009550C"/>
    <w:rsid w:val="000A1BF7"/>
    <w:rsid w:val="000A28D1"/>
    <w:rsid w:val="000A31B5"/>
    <w:rsid w:val="000A4280"/>
    <w:rsid w:val="000B4236"/>
    <w:rsid w:val="000B58CF"/>
    <w:rsid w:val="000B605F"/>
    <w:rsid w:val="000C0BC5"/>
    <w:rsid w:val="000D4282"/>
    <w:rsid w:val="000D6783"/>
    <w:rsid w:val="000D6FC5"/>
    <w:rsid w:val="000E25E9"/>
    <w:rsid w:val="000F0A53"/>
    <w:rsid w:val="000F287A"/>
    <w:rsid w:val="000F5905"/>
    <w:rsid w:val="000F5A62"/>
    <w:rsid w:val="001108AC"/>
    <w:rsid w:val="00113DFE"/>
    <w:rsid w:val="00121305"/>
    <w:rsid w:val="00123C51"/>
    <w:rsid w:val="00126733"/>
    <w:rsid w:val="00126755"/>
    <w:rsid w:val="00127714"/>
    <w:rsid w:val="0013050B"/>
    <w:rsid w:val="00130B4F"/>
    <w:rsid w:val="0013187F"/>
    <w:rsid w:val="00131E07"/>
    <w:rsid w:val="0014079D"/>
    <w:rsid w:val="00143699"/>
    <w:rsid w:val="00146FE8"/>
    <w:rsid w:val="00150157"/>
    <w:rsid w:val="001518DF"/>
    <w:rsid w:val="00151AE4"/>
    <w:rsid w:val="00151D9E"/>
    <w:rsid w:val="00152DD7"/>
    <w:rsid w:val="00154A26"/>
    <w:rsid w:val="00160360"/>
    <w:rsid w:val="00162D45"/>
    <w:rsid w:val="00165413"/>
    <w:rsid w:val="001659F2"/>
    <w:rsid w:val="001700C0"/>
    <w:rsid w:val="00172863"/>
    <w:rsid w:val="00172C33"/>
    <w:rsid w:val="0017621D"/>
    <w:rsid w:val="001816DD"/>
    <w:rsid w:val="001A39FF"/>
    <w:rsid w:val="001A71D0"/>
    <w:rsid w:val="001A7CEF"/>
    <w:rsid w:val="001C728C"/>
    <w:rsid w:val="001D02FF"/>
    <w:rsid w:val="001D52AA"/>
    <w:rsid w:val="001E64DB"/>
    <w:rsid w:val="001E7841"/>
    <w:rsid w:val="001F5EF9"/>
    <w:rsid w:val="001F7460"/>
    <w:rsid w:val="00206AE4"/>
    <w:rsid w:val="00210E68"/>
    <w:rsid w:val="00211C00"/>
    <w:rsid w:val="00213614"/>
    <w:rsid w:val="002154BB"/>
    <w:rsid w:val="0022143C"/>
    <w:rsid w:val="00221497"/>
    <w:rsid w:val="002268EF"/>
    <w:rsid w:val="002274F0"/>
    <w:rsid w:val="00227A4B"/>
    <w:rsid w:val="00230FE6"/>
    <w:rsid w:val="00240C2E"/>
    <w:rsid w:val="00242246"/>
    <w:rsid w:val="00244CF8"/>
    <w:rsid w:val="002468A4"/>
    <w:rsid w:val="00255FBC"/>
    <w:rsid w:val="00270E94"/>
    <w:rsid w:val="002712F2"/>
    <w:rsid w:val="00272945"/>
    <w:rsid w:val="00272E5D"/>
    <w:rsid w:val="00280D11"/>
    <w:rsid w:val="0028120D"/>
    <w:rsid w:val="00281350"/>
    <w:rsid w:val="002956B1"/>
    <w:rsid w:val="002A4024"/>
    <w:rsid w:val="002A4D00"/>
    <w:rsid w:val="002A774E"/>
    <w:rsid w:val="002B2A6C"/>
    <w:rsid w:val="002B4D98"/>
    <w:rsid w:val="002B708B"/>
    <w:rsid w:val="002B7E9F"/>
    <w:rsid w:val="002B7F56"/>
    <w:rsid w:val="002C2DED"/>
    <w:rsid w:val="002D31D6"/>
    <w:rsid w:val="002D423F"/>
    <w:rsid w:val="002E2ED8"/>
    <w:rsid w:val="002E433E"/>
    <w:rsid w:val="002F78C1"/>
    <w:rsid w:val="003029E0"/>
    <w:rsid w:val="00303086"/>
    <w:rsid w:val="00306518"/>
    <w:rsid w:val="00307785"/>
    <w:rsid w:val="00310CBB"/>
    <w:rsid w:val="0031282A"/>
    <w:rsid w:val="00315DE1"/>
    <w:rsid w:val="003248BC"/>
    <w:rsid w:val="00326439"/>
    <w:rsid w:val="00326DE8"/>
    <w:rsid w:val="00326FD3"/>
    <w:rsid w:val="003278DD"/>
    <w:rsid w:val="00327D22"/>
    <w:rsid w:val="00332805"/>
    <w:rsid w:val="003359C4"/>
    <w:rsid w:val="00336B3F"/>
    <w:rsid w:val="00341078"/>
    <w:rsid w:val="00341BBA"/>
    <w:rsid w:val="00342748"/>
    <w:rsid w:val="0034293A"/>
    <w:rsid w:val="003437A9"/>
    <w:rsid w:val="00347113"/>
    <w:rsid w:val="003517F7"/>
    <w:rsid w:val="00351A7D"/>
    <w:rsid w:val="003677AC"/>
    <w:rsid w:val="003710E8"/>
    <w:rsid w:val="00377611"/>
    <w:rsid w:val="00377B5C"/>
    <w:rsid w:val="00385511"/>
    <w:rsid w:val="00397244"/>
    <w:rsid w:val="003A3BB5"/>
    <w:rsid w:val="003A7B15"/>
    <w:rsid w:val="003B0DE5"/>
    <w:rsid w:val="003B43F5"/>
    <w:rsid w:val="003B442D"/>
    <w:rsid w:val="003C0C32"/>
    <w:rsid w:val="003C0FEB"/>
    <w:rsid w:val="003C5C0D"/>
    <w:rsid w:val="003D3A57"/>
    <w:rsid w:val="003D5494"/>
    <w:rsid w:val="003D5F24"/>
    <w:rsid w:val="003D6F3F"/>
    <w:rsid w:val="003E012F"/>
    <w:rsid w:val="004072D4"/>
    <w:rsid w:val="00410832"/>
    <w:rsid w:val="0041587C"/>
    <w:rsid w:val="004160AF"/>
    <w:rsid w:val="00416D16"/>
    <w:rsid w:val="004217AA"/>
    <w:rsid w:val="004271F6"/>
    <w:rsid w:val="00432A1A"/>
    <w:rsid w:val="00441BA0"/>
    <w:rsid w:val="00443C33"/>
    <w:rsid w:val="004454F1"/>
    <w:rsid w:val="00447522"/>
    <w:rsid w:val="00447B10"/>
    <w:rsid w:val="00450782"/>
    <w:rsid w:val="00450CC3"/>
    <w:rsid w:val="00453ACE"/>
    <w:rsid w:val="0046039E"/>
    <w:rsid w:val="00463F9E"/>
    <w:rsid w:val="00465203"/>
    <w:rsid w:val="00465F8A"/>
    <w:rsid w:val="0048112D"/>
    <w:rsid w:val="00483024"/>
    <w:rsid w:val="004910D7"/>
    <w:rsid w:val="00494E7E"/>
    <w:rsid w:val="004A2F4C"/>
    <w:rsid w:val="004A4B99"/>
    <w:rsid w:val="004A6CA8"/>
    <w:rsid w:val="004B1B1D"/>
    <w:rsid w:val="004B292A"/>
    <w:rsid w:val="004B58E4"/>
    <w:rsid w:val="004C16C1"/>
    <w:rsid w:val="004C5FDE"/>
    <w:rsid w:val="004C6037"/>
    <w:rsid w:val="004D05F4"/>
    <w:rsid w:val="004D1546"/>
    <w:rsid w:val="004D1DBA"/>
    <w:rsid w:val="004E0627"/>
    <w:rsid w:val="004E086C"/>
    <w:rsid w:val="004E24CF"/>
    <w:rsid w:val="004E7C44"/>
    <w:rsid w:val="004F0FD1"/>
    <w:rsid w:val="004F7287"/>
    <w:rsid w:val="004F7A01"/>
    <w:rsid w:val="00500603"/>
    <w:rsid w:val="0050263A"/>
    <w:rsid w:val="00512D41"/>
    <w:rsid w:val="005178FE"/>
    <w:rsid w:val="00523DD2"/>
    <w:rsid w:val="0052572A"/>
    <w:rsid w:val="00527B64"/>
    <w:rsid w:val="00533592"/>
    <w:rsid w:val="00536054"/>
    <w:rsid w:val="00537EA4"/>
    <w:rsid w:val="0054154E"/>
    <w:rsid w:val="00543F23"/>
    <w:rsid w:val="00546AB7"/>
    <w:rsid w:val="00551CC7"/>
    <w:rsid w:val="00553556"/>
    <w:rsid w:val="00556C6B"/>
    <w:rsid w:val="00560E5C"/>
    <w:rsid w:val="005635AD"/>
    <w:rsid w:val="005667C7"/>
    <w:rsid w:val="005713FC"/>
    <w:rsid w:val="00572227"/>
    <w:rsid w:val="005751EC"/>
    <w:rsid w:val="0058692D"/>
    <w:rsid w:val="00594793"/>
    <w:rsid w:val="005A422D"/>
    <w:rsid w:val="005A4FA5"/>
    <w:rsid w:val="005A75AB"/>
    <w:rsid w:val="005B6674"/>
    <w:rsid w:val="005C2E0C"/>
    <w:rsid w:val="005C6898"/>
    <w:rsid w:val="005D6C5C"/>
    <w:rsid w:val="005E26FA"/>
    <w:rsid w:val="005E2D3A"/>
    <w:rsid w:val="005E66C6"/>
    <w:rsid w:val="005E6B6E"/>
    <w:rsid w:val="005F14B5"/>
    <w:rsid w:val="005F6971"/>
    <w:rsid w:val="00601D69"/>
    <w:rsid w:val="00603799"/>
    <w:rsid w:val="0061512E"/>
    <w:rsid w:val="0062235E"/>
    <w:rsid w:val="00627A76"/>
    <w:rsid w:val="006365CD"/>
    <w:rsid w:val="006367C8"/>
    <w:rsid w:val="00637A1D"/>
    <w:rsid w:val="00641F28"/>
    <w:rsid w:val="00642D25"/>
    <w:rsid w:val="006430E1"/>
    <w:rsid w:val="00646221"/>
    <w:rsid w:val="00647947"/>
    <w:rsid w:val="00650A12"/>
    <w:rsid w:val="00654D90"/>
    <w:rsid w:val="00657DA8"/>
    <w:rsid w:val="00663677"/>
    <w:rsid w:val="00663D7F"/>
    <w:rsid w:val="00666729"/>
    <w:rsid w:val="00667D13"/>
    <w:rsid w:val="0067024E"/>
    <w:rsid w:val="006732C2"/>
    <w:rsid w:val="006777A5"/>
    <w:rsid w:val="00682C97"/>
    <w:rsid w:val="006869CC"/>
    <w:rsid w:val="00690D73"/>
    <w:rsid w:val="00692879"/>
    <w:rsid w:val="0069427F"/>
    <w:rsid w:val="00695DED"/>
    <w:rsid w:val="006A0D06"/>
    <w:rsid w:val="006A184C"/>
    <w:rsid w:val="006A5003"/>
    <w:rsid w:val="006A623D"/>
    <w:rsid w:val="006B58E5"/>
    <w:rsid w:val="006C02DF"/>
    <w:rsid w:val="006C074F"/>
    <w:rsid w:val="006C1804"/>
    <w:rsid w:val="006C1A23"/>
    <w:rsid w:val="006C2DE7"/>
    <w:rsid w:val="006C358C"/>
    <w:rsid w:val="006C4A88"/>
    <w:rsid w:val="006C5286"/>
    <w:rsid w:val="006D65AB"/>
    <w:rsid w:val="006E1006"/>
    <w:rsid w:val="006E45D6"/>
    <w:rsid w:val="006E4658"/>
    <w:rsid w:val="006E4DBE"/>
    <w:rsid w:val="006E55A4"/>
    <w:rsid w:val="006F4BAD"/>
    <w:rsid w:val="006F5906"/>
    <w:rsid w:val="006F5942"/>
    <w:rsid w:val="006F7BA2"/>
    <w:rsid w:val="00700DED"/>
    <w:rsid w:val="00710DA7"/>
    <w:rsid w:val="0071237A"/>
    <w:rsid w:val="0072393D"/>
    <w:rsid w:val="00733EE3"/>
    <w:rsid w:val="00740780"/>
    <w:rsid w:val="00753D4B"/>
    <w:rsid w:val="0075579B"/>
    <w:rsid w:val="00764AFA"/>
    <w:rsid w:val="00767645"/>
    <w:rsid w:val="007741A3"/>
    <w:rsid w:val="00775F2C"/>
    <w:rsid w:val="00780134"/>
    <w:rsid w:val="00781E6C"/>
    <w:rsid w:val="00784817"/>
    <w:rsid w:val="00785D5A"/>
    <w:rsid w:val="00785E68"/>
    <w:rsid w:val="007B3C5A"/>
    <w:rsid w:val="007B4AD1"/>
    <w:rsid w:val="007B5F04"/>
    <w:rsid w:val="007C1378"/>
    <w:rsid w:val="007C199F"/>
    <w:rsid w:val="007C2294"/>
    <w:rsid w:val="007C7952"/>
    <w:rsid w:val="007D2DB3"/>
    <w:rsid w:val="007E2FDF"/>
    <w:rsid w:val="007E41DC"/>
    <w:rsid w:val="007E7FB3"/>
    <w:rsid w:val="007F4330"/>
    <w:rsid w:val="007F55E7"/>
    <w:rsid w:val="00801607"/>
    <w:rsid w:val="008026D3"/>
    <w:rsid w:val="00813B07"/>
    <w:rsid w:val="00826023"/>
    <w:rsid w:val="008345E6"/>
    <w:rsid w:val="00845EC1"/>
    <w:rsid w:val="00857B90"/>
    <w:rsid w:val="0086092A"/>
    <w:rsid w:val="00864793"/>
    <w:rsid w:val="008760C1"/>
    <w:rsid w:val="00893174"/>
    <w:rsid w:val="008950DE"/>
    <w:rsid w:val="0089780B"/>
    <w:rsid w:val="008A2DDF"/>
    <w:rsid w:val="008A2E11"/>
    <w:rsid w:val="008A3739"/>
    <w:rsid w:val="008A44C6"/>
    <w:rsid w:val="008B3E44"/>
    <w:rsid w:val="008C15F7"/>
    <w:rsid w:val="008C2CBA"/>
    <w:rsid w:val="008C5433"/>
    <w:rsid w:val="008C7626"/>
    <w:rsid w:val="008D1842"/>
    <w:rsid w:val="008D4078"/>
    <w:rsid w:val="008D76E0"/>
    <w:rsid w:val="008E0EC4"/>
    <w:rsid w:val="008E4255"/>
    <w:rsid w:val="008E5BA6"/>
    <w:rsid w:val="008E625D"/>
    <w:rsid w:val="008F10AB"/>
    <w:rsid w:val="008F293A"/>
    <w:rsid w:val="008F5FF8"/>
    <w:rsid w:val="009027D9"/>
    <w:rsid w:val="00903694"/>
    <w:rsid w:val="00903F42"/>
    <w:rsid w:val="009042E7"/>
    <w:rsid w:val="00910972"/>
    <w:rsid w:val="00910C62"/>
    <w:rsid w:val="00914497"/>
    <w:rsid w:val="009148AF"/>
    <w:rsid w:val="00915E13"/>
    <w:rsid w:val="009426F0"/>
    <w:rsid w:val="009544D9"/>
    <w:rsid w:val="0096081E"/>
    <w:rsid w:val="00962286"/>
    <w:rsid w:val="0096653A"/>
    <w:rsid w:val="00967273"/>
    <w:rsid w:val="009677F3"/>
    <w:rsid w:val="00970B33"/>
    <w:rsid w:val="00983284"/>
    <w:rsid w:val="00986E9F"/>
    <w:rsid w:val="009912E0"/>
    <w:rsid w:val="00992458"/>
    <w:rsid w:val="009A38EC"/>
    <w:rsid w:val="009A6EB5"/>
    <w:rsid w:val="009B0F9A"/>
    <w:rsid w:val="009B46D2"/>
    <w:rsid w:val="009B70EF"/>
    <w:rsid w:val="009D1004"/>
    <w:rsid w:val="009D1ADB"/>
    <w:rsid w:val="009E1AAF"/>
    <w:rsid w:val="009E6210"/>
    <w:rsid w:val="009F1CE8"/>
    <w:rsid w:val="009F1D97"/>
    <w:rsid w:val="00A03DCE"/>
    <w:rsid w:val="00A079B1"/>
    <w:rsid w:val="00A15192"/>
    <w:rsid w:val="00A2205E"/>
    <w:rsid w:val="00A307FC"/>
    <w:rsid w:val="00A34FFA"/>
    <w:rsid w:val="00A36630"/>
    <w:rsid w:val="00A447AD"/>
    <w:rsid w:val="00A56A25"/>
    <w:rsid w:val="00A6236A"/>
    <w:rsid w:val="00A625B9"/>
    <w:rsid w:val="00A730F4"/>
    <w:rsid w:val="00A807E2"/>
    <w:rsid w:val="00A81C60"/>
    <w:rsid w:val="00A8311C"/>
    <w:rsid w:val="00A83FCF"/>
    <w:rsid w:val="00A8401E"/>
    <w:rsid w:val="00A846F7"/>
    <w:rsid w:val="00A87DBC"/>
    <w:rsid w:val="00A90E18"/>
    <w:rsid w:val="00A96F1C"/>
    <w:rsid w:val="00AA19AC"/>
    <w:rsid w:val="00AB4A17"/>
    <w:rsid w:val="00AD3C67"/>
    <w:rsid w:val="00AD5025"/>
    <w:rsid w:val="00AE095E"/>
    <w:rsid w:val="00AE30B6"/>
    <w:rsid w:val="00AE37AB"/>
    <w:rsid w:val="00AE39E8"/>
    <w:rsid w:val="00AE443F"/>
    <w:rsid w:val="00AE54B7"/>
    <w:rsid w:val="00AE7703"/>
    <w:rsid w:val="00AF16B9"/>
    <w:rsid w:val="00AF20AC"/>
    <w:rsid w:val="00AF4319"/>
    <w:rsid w:val="00AF5423"/>
    <w:rsid w:val="00AF64AD"/>
    <w:rsid w:val="00AF7DBC"/>
    <w:rsid w:val="00B00143"/>
    <w:rsid w:val="00B02E1A"/>
    <w:rsid w:val="00B03691"/>
    <w:rsid w:val="00B053D5"/>
    <w:rsid w:val="00B0582A"/>
    <w:rsid w:val="00B05D20"/>
    <w:rsid w:val="00B10328"/>
    <w:rsid w:val="00B13D8B"/>
    <w:rsid w:val="00B17851"/>
    <w:rsid w:val="00B31FD8"/>
    <w:rsid w:val="00B32A8C"/>
    <w:rsid w:val="00B34640"/>
    <w:rsid w:val="00B428E6"/>
    <w:rsid w:val="00B447E2"/>
    <w:rsid w:val="00B47623"/>
    <w:rsid w:val="00B61740"/>
    <w:rsid w:val="00B632F3"/>
    <w:rsid w:val="00B65A53"/>
    <w:rsid w:val="00B66DF0"/>
    <w:rsid w:val="00B7108B"/>
    <w:rsid w:val="00B73670"/>
    <w:rsid w:val="00B748B7"/>
    <w:rsid w:val="00B81261"/>
    <w:rsid w:val="00B82DF4"/>
    <w:rsid w:val="00B91C62"/>
    <w:rsid w:val="00BA2FC8"/>
    <w:rsid w:val="00BC0826"/>
    <w:rsid w:val="00BC1C4F"/>
    <w:rsid w:val="00BC48DC"/>
    <w:rsid w:val="00BC51CD"/>
    <w:rsid w:val="00BC5EE8"/>
    <w:rsid w:val="00BC5EF6"/>
    <w:rsid w:val="00BC6175"/>
    <w:rsid w:val="00BC6F05"/>
    <w:rsid w:val="00BC7764"/>
    <w:rsid w:val="00BD2999"/>
    <w:rsid w:val="00BD2D7B"/>
    <w:rsid w:val="00BD5A33"/>
    <w:rsid w:val="00BD7CE0"/>
    <w:rsid w:val="00BF1DCB"/>
    <w:rsid w:val="00BF2DAB"/>
    <w:rsid w:val="00BF41DD"/>
    <w:rsid w:val="00BF679C"/>
    <w:rsid w:val="00BF7992"/>
    <w:rsid w:val="00BF7FE3"/>
    <w:rsid w:val="00C02669"/>
    <w:rsid w:val="00C02D01"/>
    <w:rsid w:val="00C0355B"/>
    <w:rsid w:val="00C21D6E"/>
    <w:rsid w:val="00C26E82"/>
    <w:rsid w:val="00C40F72"/>
    <w:rsid w:val="00C45C69"/>
    <w:rsid w:val="00C52EBD"/>
    <w:rsid w:val="00C53283"/>
    <w:rsid w:val="00C54026"/>
    <w:rsid w:val="00C605FB"/>
    <w:rsid w:val="00C66C99"/>
    <w:rsid w:val="00C66EB7"/>
    <w:rsid w:val="00C861BD"/>
    <w:rsid w:val="00C86678"/>
    <w:rsid w:val="00C87090"/>
    <w:rsid w:val="00C87A83"/>
    <w:rsid w:val="00C92F81"/>
    <w:rsid w:val="00C9365B"/>
    <w:rsid w:val="00C9434A"/>
    <w:rsid w:val="00C9536B"/>
    <w:rsid w:val="00CA09F5"/>
    <w:rsid w:val="00CA14F9"/>
    <w:rsid w:val="00CA19F2"/>
    <w:rsid w:val="00CA2899"/>
    <w:rsid w:val="00CB6C84"/>
    <w:rsid w:val="00CB7C10"/>
    <w:rsid w:val="00CB7F12"/>
    <w:rsid w:val="00CC4C1C"/>
    <w:rsid w:val="00CC6DF7"/>
    <w:rsid w:val="00CD20D1"/>
    <w:rsid w:val="00CD33D3"/>
    <w:rsid w:val="00CD3ABB"/>
    <w:rsid w:val="00CD4BFB"/>
    <w:rsid w:val="00CD7FD9"/>
    <w:rsid w:val="00CE5266"/>
    <w:rsid w:val="00CE55FE"/>
    <w:rsid w:val="00CF1778"/>
    <w:rsid w:val="00CF2A41"/>
    <w:rsid w:val="00CF479C"/>
    <w:rsid w:val="00CF7784"/>
    <w:rsid w:val="00D03730"/>
    <w:rsid w:val="00D03F62"/>
    <w:rsid w:val="00D07D24"/>
    <w:rsid w:val="00D11F78"/>
    <w:rsid w:val="00D21361"/>
    <w:rsid w:val="00D2142D"/>
    <w:rsid w:val="00D230EA"/>
    <w:rsid w:val="00D23A4A"/>
    <w:rsid w:val="00D27111"/>
    <w:rsid w:val="00D27A23"/>
    <w:rsid w:val="00D349A5"/>
    <w:rsid w:val="00D40A56"/>
    <w:rsid w:val="00D41ABF"/>
    <w:rsid w:val="00D42AB5"/>
    <w:rsid w:val="00D44656"/>
    <w:rsid w:val="00D47C76"/>
    <w:rsid w:val="00D50C56"/>
    <w:rsid w:val="00D51ECA"/>
    <w:rsid w:val="00D52582"/>
    <w:rsid w:val="00D528DF"/>
    <w:rsid w:val="00D54180"/>
    <w:rsid w:val="00D6182B"/>
    <w:rsid w:val="00D6289A"/>
    <w:rsid w:val="00D62B97"/>
    <w:rsid w:val="00D62FE6"/>
    <w:rsid w:val="00D63341"/>
    <w:rsid w:val="00D76FBA"/>
    <w:rsid w:val="00D8318F"/>
    <w:rsid w:val="00D879CA"/>
    <w:rsid w:val="00D90038"/>
    <w:rsid w:val="00D955BD"/>
    <w:rsid w:val="00D96C54"/>
    <w:rsid w:val="00D978B3"/>
    <w:rsid w:val="00DB23CF"/>
    <w:rsid w:val="00DB30FF"/>
    <w:rsid w:val="00DB40E0"/>
    <w:rsid w:val="00DC1532"/>
    <w:rsid w:val="00DC539A"/>
    <w:rsid w:val="00DD0AC3"/>
    <w:rsid w:val="00DD1D5C"/>
    <w:rsid w:val="00DD6662"/>
    <w:rsid w:val="00DE1404"/>
    <w:rsid w:val="00DF17EA"/>
    <w:rsid w:val="00DF576A"/>
    <w:rsid w:val="00E01DD8"/>
    <w:rsid w:val="00E02C2D"/>
    <w:rsid w:val="00E0387A"/>
    <w:rsid w:val="00E03DDD"/>
    <w:rsid w:val="00E04CEA"/>
    <w:rsid w:val="00E1658D"/>
    <w:rsid w:val="00E1687F"/>
    <w:rsid w:val="00E24005"/>
    <w:rsid w:val="00E27F31"/>
    <w:rsid w:val="00E325E5"/>
    <w:rsid w:val="00E34741"/>
    <w:rsid w:val="00E34C5F"/>
    <w:rsid w:val="00E37524"/>
    <w:rsid w:val="00E42C9D"/>
    <w:rsid w:val="00E43523"/>
    <w:rsid w:val="00E43727"/>
    <w:rsid w:val="00E456AB"/>
    <w:rsid w:val="00E51E2F"/>
    <w:rsid w:val="00E51EE7"/>
    <w:rsid w:val="00E530E4"/>
    <w:rsid w:val="00E55DF6"/>
    <w:rsid w:val="00E57288"/>
    <w:rsid w:val="00E60793"/>
    <w:rsid w:val="00E71378"/>
    <w:rsid w:val="00E72665"/>
    <w:rsid w:val="00E779C1"/>
    <w:rsid w:val="00E841E4"/>
    <w:rsid w:val="00E906D1"/>
    <w:rsid w:val="00E91992"/>
    <w:rsid w:val="00E91B58"/>
    <w:rsid w:val="00E96826"/>
    <w:rsid w:val="00EB39FB"/>
    <w:rsid w:val="00EB4534"/>
    <w:rsid w:val="00EB593F"/>
    <w:rsid w:val="00ED013A"/>
    <w:rsid w:val="00ED0442"/>
    <w:rsid w:val="00ED0C85"/>
    <w:rsid w:val="00ED2F32"/>
    <w:rsid w:val="00ED4599"/>
    <w:rsid w:val="00ED61D2"/>
    <w:rsid w:val="00EE41AF"/>
    <w:rsid w:val="00EE46BA"/>
    <w:rsid w:val="00EF63CE"/>
    <w:rsid w:val="00EF7154"/>
    <w:rsid w:val="00F07979"/>
    <w:rsid w:val="00F16C7D"/>
    <w:rsid w:val="00F23E5C"/>
    <w:rsid w:val="00F30C0B"/>
    <w:rsid w:val="00F31520"/>
    <w:rsid w:val="00F3161C"/>
    <w:rsid w:val="00F33A3C"/>
    <w:rsid w:val="00F35999"/>
    <w:rsid w:val="00F3671B"/>
    <w:rsid w:val="00F41A73"/>
    <w:rsid w:val="00F42865"/>
    <w:rsid w:val="00F51028"/>
    <w:rsid w:val="00F52133"/>
    <w:rsid w:val="00F539C6"/>
    <w:rsid w:val="00F578DF"/>
    <w:rsid w:val="00F6202F"/>
    <w:rsid w:val="00F657DE"/>
    <w:rsid w:val="00F73F67"/>
    <w:rsid w:val="00F744E3"/>
    <w:rsid w:val="00F74B20"/>
    <w:rsid w:val="00F75503"/>
    <w:rsid w:val="00F837FF"/>
    <w:rsid w:val="00F91F3F"/>
    <w:rsid w:val="00F95C72"/>
    <w:rsid w:val="00FA6095"/>
    <w:rsid w:val="00FA7BF1"/>
    <w:rsid w:val="00FB60B4"/>
    <w:rsid w:val="00FB7806"/>
    <w:rsid w:val="00FC105F"/>
    <w:rsid w:val="00FC3368"/>
    <w:rsid w:val="00FC69C9"/>
    <w:rsid w:val="00FD04B9"/>
    <w:rsid w:val="00FD04CA"/>
    <w:rsid w:val="00FD3A2F"/>
    <w:rsid w:val="00FE4D70"/>
    <w:rsid w:val="00FE60A1"/>
    <w:rsid w:val="00FE7BDF"/>
    <w:rsid w:val="00FF23D2"/>
    <w:rsid w:val="00FF27B4"/>
    <w:rsid w:val="02BC7D06"/>
    <w:rsid w:val="034766CD"/>
    <w:rsid w:val="03EE79FC"/>
    <w:rsid w:val="05D15877"/>
    <w:rsid w:val="0664493D"/>
    <w:rsid w:val="06EB0BBA"/>
    <w:rsid w:val="07A1396F"/>
    <w:rsid w:val="081B5E03"/>
    <w:rsid w:val="08850B9A"/>
    <w:rsid w:val="0926237D"/>
    <w:rsid w:val="0932487E"/>
    <w:rsid w:val="0A724F69"/>
    <w:rsid w:val="0B136931"/>
    <w:rsid w:val="0BEE4535"/>
    <w:rsid w:val="0E250BB2"/>
    <w:rsid w:val="0F31382A"/>
    <w:rsid w:val="0F7D081D"/>
    <w:rsid w:val="117F6ACF"/>
    <w:rsid w:val="11A74048"/>
    <w:rsid w:val="12A52565"/>
    <w:rsid w:val="13517FF7"/>
    <w:rsid w:val="17306175"/>
    <w:rsid w:val="17680005"/>
    <w:rsid w:val="17CC0594"/>
    <w:rsid w:val="17D31922"/>
    <w:rsid w:val="189015C1"/>
    <w:rsid w:val="19067AD5"/>
    <w:rsid w:val="1C143D35"/>
    <w:rsid w:val="1D5030CD"/>
    <w:rsid w:val="1DA84CB7"/>
    <w:rsid w:val="1DE42F2C"/>
    <w:rsid w:val="1E6C3F37"/>
    <w:rsid w:val="1F72557D"/>
    <w:rsid w:val="20BB73F7"/>
    <w:rsid w:val="21162880"/>
    <w:rsid w:val="21C35F3C"/>
    <w:rsid w:val="225B2C40"/>
    <w:rsid w:val="23476787"/>
    <w:rsid w:val="240A582F"/>
    <w:rsid w:val="25070282"/>
    <w:rsid w:val="263A2B6C"/>
    <w:rsid w:val="264D6D44"/>
    <w:rsid w:val="27F51441"/>
    <w:rsid w:val="27F943E8"/>
    <w:rsid w:val="28575C58"/>
    <w:rsid w:val="2A832D34"/>
    <w:rsid w:val="2ADE7F6A"/>
    <w:rsid w:val="2B487959"/>
    <w:rsid w:val="2D5B3AF4"/>
    <w:rsid w:val="2E0423DE"/>
    <w:rsid w:val="2EF164D3"/>
    <w:rsid w:val="32CB34CA"/>
    <w:rsid w:val="341449FD"/>
    <w:rsid w:val="344A6670"/>
    <w:rsid w:val="346F257B"/>
    <w:rsid w:val="35CF1523"/>
    <w:rsid w:val="385B0E4C"/>
    <w:rsid w:val="386D6DD1"/>
    <w:rsid w:val="3A976388"/>
    <w:rsid w:val="3B6B3A9C"/>
    <w:rsid w:val="3BDA29D0"/>
    <w:rsid w:val="3BFA6BCE"/>
    <w:rsid w:val="3CDD2778"/>
    <w:rsid w:val="3E622809"/>
    <w:rsid w:val="3F7B6278"/>
    <w:rsid w:val="3F9335C1"/>
    <w:rsid w:val="402B2F6B"/>
    <w:rsid w:val="415E19AD"/>
    <w:rsid w:val="41B361E7"/>
    <w:rsid w:val="42401CEE"/>
    <w:rsid w:val="431E7646"/>
    <w:rsid w:val="436D4129"/>
    <w:rsid w:val="43B34232"/>
    <w:rsid w:val="43C27FD1"/>
    <w:rsid w:val="446F7A2D"/>
    <w:rsid w:val="44E346A3"/>
    <w:rsid w:val="46B73EF5"/>
    <w:rsid w:val="46ED7A5B"/>
    <w:rsid w:val="4972249A"/>
    <w:rsid w:val="4A3459A1"/>
    <w:rsid w:val="4B756271"/>
    <w:rsid w:val="4C4867BA"/>
    <w:rsid w:val="4E593C28"/>
    <w:rsid w:val="4EC76DE4"/>
    <w:rsid w:val="4F55619D"/>
    <w:rsid w:val="50245C76"/>
    <w:rsid w:val="50377F99"/>
    <w:rsid w:val="52522E68"/>
    <w:rsid w:val="52C34BF8"/>
    <w:rsid w:val="546C2A59"/>
    <w:rsid w:val="54BA2692"/>
    <w:rsid w:val="55EF1E0E"/>
    <w:rsid w:val="56FB6287"/>
    <w:rsid w:val="58496ABB"/>
    <w:rsid w:val="59EA607C"/>
    <w:rsid w:val="5BE70AC5"/>
    <w:rsid w:val="5BFE3F08"/>
    <w:rsid w:val="5C6C64B5"/>
    <w:rsid w:val="5D0134C1"/>
    <w:rsid w:val="5E6E102A"/>
    <w:rsid w:val="5F463DC9"/>
    <w:rsid w:val="5FE40597"/>
    <w:rsid w:val="61A60ADB"/>
    <w:rsid w:val="62015D11"/>
    <w:rsid w:val="621719D8"/>
    <w:rsid w:val="677671A1"/>
    <w:rsid w:val="684E5A28"/>
    <w:rsid w:val="69D837FB"/>
    <w:rsid w:val="6A8D2838"/>
    <w:rsid w:val="6AB97AD1"/>
    <w:rsid w:val="6CDB1F80"/>
    <w:rsid w:val="6CF272CA"/>
    <w:rsid w:val="6DE037C8"/>
    <w:rsid w:val="70C525FF"/>
    <w:rsid w:val="73115D4A"/>
    <w:rsid w:val="755F74C6"/>
    <w:rsid w:val="76C16E75"/>
    <w:rsid w:val="78C338C8"/>
    <w:rsid w:val="78FB5758"/>
    <w:rsid w:val="7D180687"/>
    <w:rsid w:val="7DA0027F"/>
    <w:rsid w:val="7F5931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6" fillcolor="white">
      <v:fill color="white"/>
    </o:shapedefaults>
    <o:shapelayout v:ext="edit">
      <o:idmap v:ext="edit" data="2"/>
    </o:shapelayout>
  </w:shapeDefaults>
  <w:decimalSymbol w:val="."/>
  <w:listSeparator w:val=","/>
  <w14:docId w14:val="6D81068B"/>
  <w15:docId w15:val="{0757AD06-359B-4558-B339-9C99B3073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3">
    <w:name w:val="heading 3"/>
    <w:next w:val="a"/>
    <w:unhideWhenUsed/>
    <w:qFormat/>
    <w:pPr>
      <w:spacing w:line="360" w:lineRule="auto"/>
      <w:outlineLvl w:val="2"/>
    </w:pPr>
    <w:rPr>
      <w:rFonts w:ascii="黑体" w:eastAsia="黑体" w:hAnsi="Times New Roman" w:cs="Times New Roman"/>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styleId="a7">
    <w:name w:val="List Paragraph"/>
    <w:basedOn w:val="a"/>
    <w:uiPriority w:val="34"/>
    <w:qFormat/>
    <w:pPr>
      <w:ind w:firstLineChars="200" w:firstLine="420"/>
    </w:pPr>
  </w:style>
  <w:style w:type="character" w:styleId="a8">
    <w:name w:val="Hyperlink"/>
    <w:basedOn w:val="a0"/>
    <w:uiPriority w:val="99"/>
    <w:unhideWhenUsed/>
    <w:rsid w:val="003B0DE5"/>
    <w:rPr>
      <w:color w:val="0563C1" w:themeColor="hyperlink"/>
      <w:u w:val="single"/>
    </w:rPr>
  </w:style>
  <w:style w:type="character" w:customStyle="1" w:styleId="1">
    <w:name w:val="未处理的提及1"/>
    <w:basedOn w:val="a0"/>
    <w:uiPriority w:val="99"/>
    <w:semiHidden/>
    <w:unhideWhenUsed/>
    <w:rsid w:val="003B0DE5"/>
    <w:rPr>
      <w:color w:val="605E5C"/>
      <w:shd w:val="clear" w:color="auto" w:fill="E1DFDD"/>
    </w:rPr>
  </w:style>
  <w:style w:type="paragraph" w:styleId="a9">
    <w:name w:val="Body Text"/>
    <w:basedOn w:val="a"/>
    <w:link w:val="aa"/>
    <w:rsid w:val="009F1CE8"/>
    <w:pPr>
      <w:jc w:val="center"/>
    </w:pPr>
    <w:rPr>
      <w:rFonts w:ascii="Times New Roman" w:eastAsia="黑体" w:hAnsi="Times New Roman" w:cs="Times New Roman"/>
      <w:sz w:val="72"/>
      <w:szCs w:val="24"/>
    </w:rPr>
  </w:style>
  <w:style w:type="character" w:customStyle="1" w:styleId="aa">
    <w:name w:val="正文文本 字符"/>
    <w:basedOn w:val="a0"/>
    <w:link w:val="a9"/>
    <w:rsid w:val="009F1CE8"/>
    <w:rPr>
      <w:rFonts w:ascii="Times New Roman" w:eastAsia="黑体" w:hAnsi="Times New Roman" w:cs="Times New Roman"/>
      <w:kern w:val="2"/>
      <w:sz w:val="7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104314">
      <w:bodyDiv w:val="1"/>
      <w:marLeft w:val="0"/>
      <w:marRight w:val="0"/>
      <w:marTop w:val="0"/>
      <w:marBottom w:val="0"/>
      <w:divBdr>
        <w:top w:val="none" w:sz="0" w:space="0" w:color="auto"/>
        <w:left w:val="none" w:sz="0" w:space="0" w:color="auto"/>
        <w:bottom w:val="none" w:sz="0" w:space="0" w:color="auto"/>
        <w:right w:val="none" w:sz="0" w:space="0" w:color="auto"/>
      </w:divBdr>
    </w:div>
    <w:div w:id="97220422">
      <w:bodyDiv w:val="1"/>
      <w:marLeft w:val="0"/>
      <w:marRight w:val="0"/>
      <w:marTop w:val="0"/>
      <w:marBottom w:val="0"/>
      <w:divBdr>
        <w:top w:val="none" w:sz="0" w:space="0" w:color="auto"/>
        <w:left w:val="none" w:sz="0" w:space="0" w:color="auto"/>
        <w:bottom w:val="none" w:sz="0" w:space="0" w:color="auto"/>
        <w:right w:val="none" w:sz="0" w:space="0" w:color="auto"/>
      </w:divBdr>
    </w:div>
    <w:div w:id="97456254">
      <w:bodyDiv w:val="1"/>
      <w:marLeft w:val="0"/>
      <w:marRight w:val="0"/>
      <w:marTop w:val="0"/>
      <w:marBottom w:val="0"/>
      <w:divBdr>
        <w:top w:val="none" w:sz="0" w:space="0" w:color="auto"/>
        <w:left w:val="none" w:sz="0" w:space="0" w:color="auto"/>
        <w:bottom w:val="none" w:sz="0" w:space="0" w:color="auto"/>
        <w:right w:val="none" w:sz="0" w:space="0" w:color="auto"/>
      </w:divBdr>
    </w:div>
    <w:div w:id="215895736">
      <w:bodyDiv w:val="1"/>
      <w:marLeft w:val="0"/>
      <w:marRight w:val="0"/>
      <w:marTop w:val="0"/>
      <w:marBottom w:val="0"/>
      <w:divBdr>
        <w:top w:val="none" w:sz="0" w:space="0" w:color="auto"/>
        <w:left w:val="none" w:sz="0" w:space="0" w:color="auto"/>
        <w:bottom w:val="none" w:sz="0" w:space="0" w:color="auto"/>
        <w:right w:val="none" w:sz="0" w:space="0" w:color="auto"/>
      </w:divBdr>
    </w:div>
    <w:div w:id="221674019">
      <w:bodyDiv w:val="1"/>
      <w:marLeft w:val="0"/>
      <w:marRight w:val="0"/>
      <w:marTop w:val="0"/>
      <w:marBottom w:val="0"/>
      <w:divBdr>
        <w:top w:val="none" w:sz="0" w:space="0" w:color="auto"/>
        <w:left w:val="none" w:sz="0" w:space="0" w:color="auto"/>
        <w:bottom w:val="none" w:sz="0" w:space="0" w:color="auto"/>
        <w:right w:val="none" w:sz="0" w:space="0" w:color="auto"/>
      </w:divBdr>
      <w:divsChild>
        <w:div w:id="1101101547">
          <w:marLeft w:val="0"/>
          <w:marRight w:val="0"/>
          <w:marTop w:val="0"/>
          <w:marBottom w:val="225"/>
          <w:divBdr>
            <w:top w:val="none" w:sz="0" w:space="0" w:color="auto"/>
            <w:left w:val="none" w:sz="0" w:space="0" w:color="auto"/>
            <w:bottom w:val="none" w:sz="0" w:space="0" w:color="auto"/>
            <w:right w:val="none" w:sz="0" w:space="0" w:color="auto"/>
          </w:divBdr>
        </w:div>
        <w:div w:id="1571886278">
          <w:marLeft w:val="0"/>
          <w:marRight w:val="0"/>
          <w:marTop w:val="0"/>
          <w:marBottom w:val="225"/>
          <w:divBdr>
            <w:top w:val="none" w:sz="0" w:space="0" w:color="auto"/>
            <w:left w:val="none" w:sz="0" w:space="0" w:color="auto"/>
            <w:bottom w:val="none" w:sz="0" w:space="0" w:color="auto"/>
            <w:right w:val="none" w:sz="0" w:space="0" w:color="auto"/>
          </w:divBdr>
        </w:div>
        <w:div w:id="219756518">
          <w:marLeft w:val="0"/>
          <w:marRight w:val="0"/>
          <w:marTop w:val="0"/>
          <w:marBottom w:val="225"/>
          <w:divBdr>
            <w:top w:val="none" w:sz="0" w:space="0" w:color="auto"/>
            <w:left w:val="none" w:sz="0" w:space="0" w:color="auto"/>
            <w:bottom w:val="none" w:sz="0" w:space="0" w:color="auto"/>
            <w:right w:val="none" w:sz="0" w:space="0" w:color="auto"/>
          </w:divBdr>
        </w:div>
        <w:div w:id="128088303">
          <w:marLeft w:val="0"/>
          <w:marRight w:val="0"/>
          <w:marTop w:val="0"/>
          <w:marBottom w:val="225"/>
          <w:divBdr>
            <w:top w:val="none" w:sz="0" w:space="0" w:color="auto"/>
            <w:left w:val="none" w:sz="0" w:space="0" w:color="auto"/>
            <w:bottom w:val="none" w:sz="0" w:space="0" w:color="auto"/>
            <w:right w:val="none" w:sz="0" w:space="0" w:color="auto"/>
          </w:divBdr>
        </w:div>
      </w:divsChild>
    </w:div>
    <w:div w:id="310988465">
      <w:bodyDiv w:val="1"/>
      <w:marLeft w:val="0"/>
      <w:marRight w:val="0"/>
      <w:marTop w:val="0"/>
      <w:marBottom w:val="0"/>
      <w:divBdr>
        <w:top w:val="none" w:sz="0" w:space="0" w:color="auto"/>
        <w:left w:val="none" w:sz="0" w:space="0" w:color="auto"/>
        <w:bottom w:val="none" w:sz="0" w:space="0" w:color="auto"/>
        <w:right w:val="none" w:sz="0" w:space="0" w:color="auto"/>
      </w:divBdr>
    </w:div>
    <w:div w:id="311833487">
      <w:bodyDiv w:val="1"/>
      <w:marLeft w:val="0"/>
      <w:marRight w:val="0"/>
      <w:marTop w:val="0"/>
      <w:marBottom w:val="0"/>
      <w:divBdr>
        <w:top w:val="none" w:sz="0" w:space="0" w:color="auto"/>
        <w:left w:val="none" w:sz="0" w:space="0" w:color="auto"/>
        <w:bottom w:val="none" w:sz="0" w:space="0" w:color="auto"/>
        <w:right w:val="none" w:sz="0" w:space="0" w:color="auto"/>
      </w:divBdr>
    </w:div>
    <w:div w:id="381910298">
      <w:bodyDiv w:val="1"/>
      <w:marLeft w:val="0"/>
      <w:marRight w:val="0"/>
      <w:marTop w:val="0"/>
      <w:marBottom w:val="0"/>
      <w:divBdr>
        <w:top w:val="none" w:sz="0" w:space="0" w:color="auto"/>
        <w:left w:val="none" w:sz="0" w:space="0" w:color="auto"/>
        <w:bottom w:val="none" w:sz="0" w:space="0" w:color="auto"/>
        <w:right w:val="none" w:sz="0" w:space="0" w:color="auto"/>
      </w:divBdr>
    </w:div>
    <w:div w:id="434788835">
      <w:bodyDiv w:val="1"/>
      <w:marLeft w:val="0"/>
      <w:marRight w:val="0"/>
      <w:marTop w:val="0"/>
      <w:marBottom w:val="0"/>
      <w:divBdr>
        <w:top w:val="none" w:sz="0" w:space="0" w:color="auto"/>
        <w:left w:val="none" w:sz="0" w:space="0" w:color="auto"/>
        <w:bottom w:val="none" w:sz="0" w:space="0" w:color="auto"/>
        <w:right w:val="none" w:sz="0" w:space="0" w:color="auto"/>
      </w:divBdr>
    </w:div>
    <w:div w:id="436557171">
      <w:bodyDiv w:val="1"/>
      <w:marLeft w:val="0"/>
      <w:marRight w:val="0"/>
      <w:marTop w:val="0"/>
      <w:marBottom w:val="0"/>
      <w:divBdr>
        <w:top w:val="none" w:sz="0" w:space="0" w:color="auto"/>
        <w:left w:val="none" w:sz="0" w:space="0" w:color="auto"/>
        <w:bottom w:val="none" w:sz="0" w:space="0" w:color="auto"/>
        <w:right w:val="none" w:sz="0" w:space="0" w:color="auto"/>
      </w:divBdr>
    </w:div>
    <w:div w:id="510220029">
      <w:bodyDiv w:val="1"/>
      <w:marLeft w:val="0"/>
      <w:marRight w:val="0"/>
      <w:marTop w:val="0"/>
      <w:marBottom w:val="0"/>
      <w:divBdr>
        <w:top w:val="none" w:sz="0" w:space="0" w:color="auto"/>
        <w:left w:val="none" w:sz="0" w:space="0" w:color="auto"/>
        <w:bottom w:val="none" w:sz="0" w:space="0" w:color="auto"/>
        <w:right w:val="none" w:sz="0" w:space="0" w:color="auto"/>
      </w:divBdr>
    </w:div>
    <w:div w:id="565258819">
      <w:bodyDiv w:val="1"/>
      <w:marLeft w:val="0"/>
      <w:marRight w:val="0"/>
      <w:marTop w:val="0"/>
      <w:marBottom w:val="0"/>
      <w:divBdr>
        <w:top w:val="none" w:sz="0" w:space="0" w:color="auto"/>
        <w:left w:val="none" w:sz="0" w:space="0" w:color="auto"/>
        <w:bottom w:val="none" w:sz="0" w:space="0" w:color="auto"/>
        <w:right w:val="none" w:sz="0" w:space="0" w:color="auto"/>
      </w:divBdr>
    </w:div>
    <w:div w:id="588854635">
      <w:bodyDiv w:val="1"/>
      <w:marLeft w:val="0"/>
      <w:marRight w:val="0"/>
      <w:marTop w:val="0"/>
      <w:marBottom w:val="0"/>
      <w:divBdr>
        <w:top w:val="none" w:sz="0" w:space="0" w:color="auto"/>
        <w:left w:val="none" w:sz="0" w:space="0" w:color="auto"/>
        <w:bottom w:val="none" w:sz="0" w:space="0" w:color="auto"/>
        <w:right w:val="none" w:sz="0" w:space="0" w:color="auto"/>
      </w:divBdr>
    </w:div>
    <w:div w:id="684090192">
      <w:bodyDiv w:val="1"/>
      <w:marLeft w:val="0"/>
      <w:marRight w:val="0"/>
      <w:marTop w:val="0"/>
      <w:marBottom w:val="0"/>
      <w:divBdr>
        <w:top w:val="none" w:sz="0" w:space="0" w:color="auto"/>
        <w:left w:val="none" w:sz="0" w:space="0" w:color="auto"/>
        <w:bottom w:val="none" w:sz="0" w:space="0" w:color="auto"/>
        <w:right w:val="none" w:sz="0" w:space="0" w:color="auto"/>
      </w:divBdr>
    </w:div>
    <w:div w:id="692263129">
      <w:bodyDiv w:val="1"/>
      <w:marLeft w:val="0"/>
      <w:marRight w:val="0"/>
      <w:marTop w:val="0"/>
      <w:marBottom w:val="0"/>
      <w:divBdr>
        <w:top w:val="none" w:sz="0" w:space="0" w:color="auto"/>
        <w:left w:val="none" w:sz="0" w:space="0" w:color="auto"/>
        <w:bottom w:val="none" w:sz="0" w:space="0" w:color="auto"/>
        <w:right w:val="none" w:sz="0" w:space="0" w:color="auto"/>
      </w:divBdr>
    </w:div>
    <w:div w:id="693581994">
      <w:bodyDiv w:val="1"/>
      <w:marLeft w:val="0"/>
      <w:marRight w:val="0"/>
      <w:marTop w:val="0"/>
      <w:marBottom w:val="0"/>
      <w:divBdr>
        <w:top w:val="none" w:sz="0" w:space="0" w:color="auto"/>
        <w:left w:val="none" w:sz="0" w:space="0" w:color="auto"/>
        <w:bottom w:val="none" w:sz="0" w:space="0" w:color="auto"/>
        <w:right w:val="none" w:sz="0" w:space="0" w:color="auto"/>
      </w:divBdr>
    </w:div>
    <w:div w:id="694814120">
      <w:bodyDiv w:val="1"/>
      <w:marLeft w:val="0"/>
      <w:marRight w:val="0"/>
      <w:marTop w:val="0"/>
      <w:marBottom w:val="0"/>
      <w:divBdr>
        <w:top w:val="none" w:sz="0" w:space="0" w:color="auto"/>
        <w:left w:val="none" w:sz="0" w:space="0" w:color="auto"/>
        <w:bottom w:val="none" w:sz="0" w:space="0" w:color="auto"/>
        <w:right w:val="none" w:sz="0" w:space="0" w:color="auto"/>
      </w:divBdr>
    </w:div>
    <w:div w:id="720446815">
      <w:bodyDiv w:val="1"/>
      <w:marLeft w:val="0"/>
      <w:marRight w:val="0"/>
      <w:marTop w:val="0"/>
      <w:marBottom w:val="0"/>
      <w:divBdr>
        <w:top w:val="none" w:sz="0" w:space="0" w:color="auto"/>
        <w:left w:val="none" w:sz="0" w:space="0" w:color="auto"/>
        <w:bottom w:val="none" w:sz="0" w:space="0" w:color="auto"/>
        <w:right w:val="none" w:sz="0" w:space="0" w:color="auto"/>
      </w:divBdr>
    </w:div>
    <w:div w:id="839738122">
      <w:bodyDiv w:val="1"/>
      <w:marLeft w:val="0"/>
      <w:marRight w:val="0"/>
      <w:marTop w:val="0"/>
      <w:marBottom w:val="0"/>
      <w:divBdr>
        <w:top w:val="none" w:sz="0" w:space="0" w:color="auto"/>
        <w:left w:val="none" w:sz="0" w:space="0" w:color="auto"/>
        <w:bottom w:val="none" w:sz="0" w:space="0" w:color="auto"/>
        <w:right w:val="none" w:sz="0" w:space="0" w:color="auto"/>
      </w:divBdr>
    </w:div>
    <w:div w:id="871186441">
      <w:bodyDiv w:val="1"/>
      <w:marLeft w:val="0"/>
      <w:marRight w:val="0"/>
      <w:marTop w:val="0"/>
      <w:marBottom w:val="0"/>
      <w:divBdr>
        <w:top w:val="none" w:sz="0" w:space="0" w:color="auto"/>
        <w:left w:val="none" w:sz="0" w:space="0" w:color="auto"/>
        <w:bottom w:val="none" w:sz="0" w:space="0" w:color="auto"/>
        <w:right w:val="none" w:sz="0" w:space="0" w:color="auto"/>
      </w:divBdr>
    </w:div>
    <w:div w:id="896361610">
      <w:bodyDiv w:val="1"/>
      <w:marLeft w:val="0"/>
      <w:marRight w:val="0"/>
      <w:marTop w:val="0"/>
      <w:marBottom w:val="0"/>
      <w:divBdr>
        <w:top w:val="none" w:sz="0" w:space="0" w:color="auto"/>
        <w:left w:val="none" w:sz="0" w:space="0" w:color="auto"/>
        <w:bottom w:val="none" w:sz="0" w:space="0" w:color="auto"/>
        <w:right w:val="none" w:sz="0" w:space="0" w:color="auto"/>
      </w:divBdr>
    </w:div>
    <w:div w:id="1014263711">
      <w:bodyDiv w:val="1"/>
      <w:marLeft w:val="0"/>
      <w:marRight w:val="0"/>
      <w:marTop w:val="0"/>
      <w:marBottom w:val="0"/>
      <w:divBdr>
        <w:top w:val="none" w:sz="0" w:space="0" w:color="auto"/>
        <w:left w:val="none" w:sz="0" w:space="0" w:color="auto"/>
        <w:bottom w:val="none" w:sz="0" w:space="0" w:color="auto"/>
        <w:right w:val="none" w:sz="0" w:space="0" w:color="auto"/>
      </w:divBdr>
    </w:div>
    <w:div w:id="1018234667">
      <w:bodyDiv w:val="1"/>
      <w:marLeft w:val="0"/>
      <w:marRight w:val="0"/>
      <w:marTop w:val="0"/>
      <w:marBottom w:val="0"/>
      <w:divBdr>
        <w:top w:val="none" w:sz="0" w:space="0" w:color="auto"/>
        <w:left w:val="none" w:sz="0" w:space="0" w:color="auto"/>
        <w:bottom w:val="none" w:sz="0" w:space="0" w:color="auto"/>
        <w:right w:val="none" w:sz="0" w:space="0" w:color="auto"/>
      </w:divBdr>
    </w:div>
    <w:div w:id="1039161659">
      <w:bodyDiv w:val="1"/>
      <w:marLeft w:val="0"/>
      <w:marRight w:val="0"/>
      <w:marTop w:val="0"/>
      <w:marBottom w:val="0"/>
      <w:divBdr>
        <w:top w:val="none" w:sz="0" w:space="0" w:color="auto"/>
        <w:left w:val="none" w:sz="0" w:space="0" w:color="auto"/>
        <w:bottom w:val="none" w:sz="0" w:space="0" w:color="auto"/>
        <w:right w:val="none" w:sz="0" w:space="0" w:color="auto"/>
      </w:divBdr>
    </w:div>
    <w:div w:id="1127553179">
      <w:bodyDiv w:val="1"/>
      <w:marLeft w:val="0"/>
      <w:marRight w:val="0"/>
      <w:marTop w:val="0"/>
      <w:marBottom w:val="0"/>
      <w:divBdr>
        <w:top w:val="none" w:sz="0" w:space="0" w:color="auto"/>
        <w:left w:val="none" w:sz="0" w:space="0" w:color="auto"/>
        <w:bottom w:val="none" w:sz="0" w:space="0" w:color="auto"/>
        <w:right w:val="none" w:sz="0" w:space="0" w:color="auto"/>
      </w:divBdr>
    </w:div>
    <w:div w:id="1227104029">
      <w:bodyDiv w:val="1"/>
      <w:marLeft w:val="0"/>
      <w:marRight w:val="0"/>
      <w:marTop w:val="0"/>
      <w:marBottom w:val="0"/>
      <w:divBdr>
        <w:top w:val="none" w:sz="0" w:space="0" w:color="auto"/>
        <w:left w:val="none" w:sz="0" w:space="0" w:color="auto"/>
        <w:bottom w:val="none" w:sz="0" w:space="0" w:color="auto"/>
        <w:right w:val="none" w:sz="0" w:space="0" w:color="auto"/>
      </w:divBdr>
    </w:div>
    <w:div w:id="1333219860">
      <w:bodyDiv w:val="1"/>
      <w:marLeft w:val="0"/>
      <w:marRight w:val="0"/>
      <w:marTop w:val="0"/>
      <w:marBottom w:val="0"/>
      <w:divBdr>
        <w:top w:val="none" w:sz="0" w:space="0" w:color="auto"/>
        <w:left w:val="none" w:sz="0" w:space="0" w:color="auto"/>
        <w:bottom w:val="none" w:sz="0" w:space="0" w:color="auto"/>
        <w:right w:val="none" w:sz="0" w:space="0" w:color="auto"/>
      </w:divBdr>
    </w:div>
    <w:div w:id="1352222994">
      <w:bodyDiv w:val="1"/>
      <w:marLeft w:val="0"/>
      <w:marRight w:val="0"/>
      <w:marTop w:val="0"/>
      <w:marBottom w:val="0"/>
      <w:divBdr>
        <w:top w:val="none" w:sz="0" w:space="0" w:color="auto"/>
        <w:left w:val="none" w:sz="0" w:space="0" w:color="auto"/>
        <w:bottom w:val="none" w:sz="0" w:space="0" w:color="auto"/>
        <w:right w:val="none" w:sz="0" w:space="0" w:color="auto"/>
      </w:divBdr>
    </w:div>
    <w:div w:id="1465849045">
      <w:bodyDiv w:val="1"/>
      <w:marLeft w:val="0"/>
      <w:marRight w:val="0"/>
      <w:marTop w:val="0"/>
      <w:marBottom w:val="0"/>
      <w:divBdr>
        <w:top w:val="none" w:sz="0" w:space="0" w:color="auto"/>
        <w:left w:val="none" w:sz="0" w:space="0" w:color="auto"/>
        <w:bottom w:val="none" w:sz="0" w:space="0" w:color="auto"/>
        <w:right w:val="none" w:sz="0" w:space="0" w:color="auto"/>
      </w:divBdr>
    </w:div>
    <w:div w:id="1568034985">
      <w:bodyDiv w:val="1"/>
      <w:marLeft w:val="0"/>
      <w:marRight w:val="0"/>
      <w:marTop w:val="0"/>
      <w:marBottom w:val="0"/>
      <w:divBdr>
        <w:top w:val="none" w:sz="0" w:space="0" w:color="auto"/>
        <w:left w:val="none" w:sz="0" w:space="0" w:color="auto"/>
        <w:bottom w:val="none" w:sz="0" w:space="0" w:color="auto"/>
        <w:right w:val="none" w:sz="0" w:space="0" w:color="auto"/>
      </w:divBdr>
    </w:div>
    <w:div w:id="1619989289">
      <w:bodyDiv w:val="1"/>
      <w:marLeft w:val="0"/>
      <w:marRight w:val="0"/>
      <w:marTop w:val="0"/>
      <w:marBottom w:val="0"/>
      <w:divBdr>
        <w:top w:val="none" w:sz="0" w:space="0" w:color="auto"/>
        <w:left w:val="none" w:sz="0" w:space="0" w:color="auto"/>
        <w:bottom w:val="none" w:sz="0" w:space="0" w:color="auto"/>
        <w:right w:val="none" w:sz="0" w:space="0" w:color="auto"/>
      </w:divBdr>
    </w:div>
    <w:div w:id="1735278770">
      <w:bodyDiv w:val="1"/>
      <w:marLeft w:val="0"/>
      <w:marRight w:val="0"/>
      <w:marTop w:val="0"/>
      <w:marBottom w:val="0"/>
      <w:divBdr>
        <w:top w:val="none" w:sz="0" w:space="0" w:color="auto"/>
        <w:left w:val="none" w:sz="0" w:space="0" w:color="auto"/>
        <w:bottom w:val="none" w:sz="0" w:space="0" w:color="auto"/>
        <w:right w:val="none" w:sz="0" w:space="0" w:color="auto"/>
      </w:divBdr>
    </w:div>
    <w:div w:id="1760759310">
      <w:bodyDiv w:val="1"/>
      <w:marLeft w:val="0"/>
      <w:marRight w:val="0"/>
      <w:marTop w:val="0"/>
      <w:marBottom w:val="0"/>
      <w:divBdr>
        <w:top w:val="none" w:sz="0" w:space="0" w:color="auto"/>
        <w:left w:val="none" w:sz="0" w:space="0" w:color="auto"/>
        <w:bottom w:val="none" w:sz="0" w:space="0" w:color="auto"/>
        <w:right w:val="none" w:sz="0" w:space="0" w:color="auto"/>
      </w:divBdr>
    </w:div>
    <w:div w:id="1805198749">
      <w:bodyDiv w:val="1"/>
      <w:marLeft w:val="0"/>
      <w:marRight w:val="0"/>
      <w:marTop w:val="0"/>
      <w:marBottom w:val="0"/>
      <w:divBdr>
        <w:top w:val="none" w:sz="0" w:space="0" w:color="auto"/>
        <w:left w:val="none" w:sz="0" w:space="0" w:color="auto"/>
        <w:bottom w:val="none" w:sz="0" w:space="0" w:color="auto"/>
        <w:right w:val="none" w:sz="0" w:space="0" w:color="auto"/>
      </w:divBdr>
    </w:div>
    <w:div w:id="1936090082">
      <w:bodyDiv w:val="1"/>
      <w:marLeft w:val="0"/>
      <w:marRight w:val="0"/>
      <w:marTop w:val="0"/>
      <w:marBottom w:val="0"/>
      <w:divBdr>
        <w:top w:val="none" w:sz="0" w:space="0" w:color="auto"/>
        <w:left w:val="none" w:sz="0" w:space="0" w:color="auto"/>
        <w:bottom w:val="none" w:sz="0" w:space="0" w:color="auto"/>
        <w:right w:val="none" w:sz="0" w:space="0" w:color="auto"/>
      </w:divBdr>
    </w:div>
    <w:div w:id="1970354999">
      <w:bodyDiv w:val="1"/>
      <w:marLeft w:val="0"/>
      <w:marRight w:val="0"/>
      <w:marTop w:val="0"/>
      <w:marBottom w:val="0"/>
      <w:divBdr>
        <w:top w:val="none" w:sz="0" w:space="0" w:color="auto"/>
        <w:left w:val="none" w:sz="0" w:space="0" w:color="auto"/>
        <w:bottom w:val="none" w:sz="0" w:space="0" w:color="auto"/>
        <w:right w:val="none" w:sz="0" w:space="0" w:color="auto"/>
      </w:divBdr>
    </w:div>
    <w:div w:id="1984502597">
      <w:bodyDiv w:val="1"/>
      <w:marLeft w:val="0"/>
      <w:marRight w:val="0"/>
      <w:marTop w:val="0"/>
      <w:marBottom w:val="0"/>
      <w:divBdr>
        <w:top w:val="none" w:sz="0" w:space="0" w:color="auto"/>
        <w:left w:val="none" w:sz="0" w:space="0" w:color="auto"/>
        <w:bottom w:val="none" w:sz="0" w:space="0" w:color="auto"/>
        <w:right w:val="none" w:sz="0" w:space="0" w:color="auto"/>
      </w:divBdr>
    </w:div>
    <w:div w:id="2051301280">
      <w:bodyDiv w:val="1"/>
      <w:marLeft w:val="0"/>
      <w:marRight w:val="0"/>
      <w:marTop w:val="0"/>
      <w:marBottom w:val="0"/>
      <w:divBdr>
        <w:top w:val="none" w:sz="0" w:space="0" w:color="auto"/>
        <w:left w:val="none" w:sz="0" w:space="0" w:color="auto"/>
        <w:bottom w:val="none" w:sz="0" w:space="0" w:color="auto"/>
        <w:right w:val="none" w:sz="0" w:space="0" w:color="auto"/>
      </w:divBdr>
    </w:div>
    <w:div w:id="2062290491">
      <w:bodyDiv w:val="1"/>
      <w:marLeft w:val="0"/>
      <w:marRight w:val="0"/>
      <w:marTop w:val="0"/>
      <w:marBottom w:val="0"/>
      <w:divBdr>
        <w:top w:val="none" w:sz="0" w:space="0" w:color="auto"/>
        <w:left w:val="none" w:sz="0" w:space="0" w:color="auto"/>
        <w:bottom w:val="none" w:sz="0" w:space="0" w:color="auto"/>
        <w:right w:val="none" w:sz="0" w:space="0" w:color="auto"/>
      </w:divBdr>
    </w:div>
    <w:div w:id="2106266000">
      <w:bodyDiv w:val="1"/>
      <w:marLeft w:val="0"/>
      <w:marRight w:val="0"/>
      <w:marTop w:val="0"/>
      <w:marBottom w:val="0"/>
      <w:divBdr>
        <w:top w:val="none" w:sz="0" w:space="0" w:color="auto"/>
        <w:left w:val="none" w:sz="0" w:space="0" w:color="auto"/>
        <w:bottom w:val="none" w:sz="0" w:space="0" w:color="auto"/>
        <w:right w:val="none" w:sz="0" w:space="0" w:color="auto"/>
      </w:divBdr>
    </w:div>
    <w:div w:id="2119055207">
      <w:bodyDiv w:val="1"/>
      <w:marLeft w:val="0"/>
      <w:marRight w:val="0"/>
      <w:marTop w:val="0"/>
      <w:marBottom w:val="0"/>
      <w:divBdr>
        <w:top w:val="none" w:sz="0" w:space="0" w:color="auto"/>
        <w:left w:val="none" w:sz="0" w:space="0" w:color="auto"/>
        <w:bottom w:val="none" w:sz="0" w:space="0" w:color="auto"/>
        <w:right w:val="none" w:sz="0" w:space="0" w:color="auto"/>
      </w:divBdr>
    </w:div>
    <w:div w:id="2122914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3075"/>
    <customShpInfo spid="_x0000_s307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2B8B7E-6495-4B8D-A957-A4F2E36B2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9</Pages>
  <Words>2945</Words>
  <Characters>3476</Characters>
  <Application>Microsoft Office Word</Application>
  <DocSecurity>0</DocSecurity>
  <Lines>204</Lines>
  <Paragraphs>160</Paragraphs>
  <ScaleCrop>false</ScaleCrop>
  <Company>P R C</Company>
  <LinksUpToDate>false</LinksUpToDate>
  <CharactersWithSpaces>6261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卫茂玲</dc:creator>
  <cp:lastModifiedBy>MaoLing Wei</cp:lastModifiedBy>
  <cp:revision>28</cp:revision>
  <dcterms:created xsi:type="dcterms:W3CDTF">2026-05-04T14:34:00Z</dcterms:created>
  <dcterms:modified xsi:type="dcterms:W3CDTF">2026-05-04T15:09:00Z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38BC5182AC8147FF9BA3D71AFD76CBF1</vt:lpwstr>
  </property>
  <property fmtid="{D5CDD505-2E9C-101B-9397-08002B2CF9AE}" pid="4" name="KSOTemplateDocerSaveRecord">
    <vt:lpwstr>eyJoZGlkIjoiNTFmNzg3NDY4NTU1ODViYmUzZDg5MDlkM2M1MmY1MDgiLCJ1c2VySWQiOiI3NjkzNDk4MzAifQ==</vt:lpwstr>
  </property>
</Properties>
</file>