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tLeast"/>
        <w:jc w:val="center"/>
        <w:rPr>
          <w:rFonts w:ascii="仿宋" w:hAnsi="仿宋" w:eastAsia="仿宋" w:cs="黑体"/>
          <w:b/>
          <w:bCs/>
          <w:color w:val="000000"/>
          <w:sz w:val="30"/>
          <w:szCs w:val="30"/>
        </w:rPr>
      </w:pPr>
      <w:r>
        <w:rPr>
          <w:rFonts w:hint="eastAsia" w:ascii="仿宋" w:hAnsi="仿宋" w:eastAsia="仿宋" w:cs="黑体"/>
          <w:b/>
          <w:bCs/>
          <w:color w:val="000000"/>
          <w:sz w:val="30"/>
          <w:szCs w:val="30"/>
          <w:lang w:eastAsia="zh-CN"/>
        </w:rPr>
        <w:t>四川大学华西医院科技计划项目预算调整审批表</w:t>
      </w:r>
    </w:p>
    <w:tbl>
      <w:tblPr>
        <w:tblStyle w:val="2"/>
        <w:tblW w:w="104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5"/>
        <w:gridCol w:w="2665"/>
        <w:gridCol w:w="464"/>
        <w:gridCol w:w="668"/>
        <w:gridCol w:w="1136"/>
        <w:gridCol w:w="30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0421" w:type="dxa"/>
            <w:gridSpan w:val="6"/>
            <w:noWrap w:val="0"/>
            <w:vAlign w:val="top"/>
          </w:tcPr>
          <w:p>
            <w:pPr>
              <w:spacing w:line="240" w:lineRule="atLeast"/>
              <w:rPr>
                <w:rFonts w:ascii="仿宋" w:hAnsi="仿宋" w:eastAsia="仿宋"/>
                <w:b/>
                <w:bCs/>
                <w:color w:val="000000"/>
                <w:kern w:val="0"/>
                <w:sz w:val="18"/>
                <w:szCs w:val="18"/>
              </w:rPr>
            </w:pPr>
            <w:r>
              <w:rPr>
                <w:rFonts w:hint="eastAsia" w:ascii="仿宋" w:hAnsi="仿宋" w:eastAsia="仿宋"/>
                <w:b/>
                <w:bCs/>
                <w:color w:val="000000"/>
                <w:kern w:val="0"/>
                <w:sz w:val="18"/>
                <w:szCs w:val="18"/>
              </w:rPr>
              <w:t>填表说明：1.申请调整预算时,请</w:t>
            </w:r>
            <w:r>
              <w:rPr>
                <w:rFonts w:hint="eastAsia" w:ascii="仿宋" w:hAnsi="仿宋" w:eastAsia="仿宋"/>
                <w:b/>
                <w:bCs/>
                <w:color w:val="000000"/>
                <w:kern w:val="0"/>
                <w:sz w:val="18"/>
                <w:szCs w:val="18"/>
                <w:lang w:eastAsia="zh-CN"/>
              </w:rPr>
              <w:t>注意核实当前预算执行情况，确保数据填写准确</w:t>
            </w:r>
            <w:r>
              <w:rPr>
                <w:rFonts w:hint="eastAsia" w:ascii="仿宋" w:hAnsi="仿宋" w:eastAsia="仿宋"/>
                <w:b/>
                <w:bCs/>
                <w:color w:val="000000"/>
                <w:kern w:val="0"/>
                <w:sz w:val="18"/>
                <w:szCs w:val="18"/>
              </w:rPr>
              <w:t>。</w:t>
            </w:r>
          </w:p>
          <w:p>
            <w:pPr>
              <w:numPr>
                <w:ilvl w:val="0"/>
                <w:numId w:val="0"/>
              </w:numPr>
              <w:spacing w:line="240" w:lineRule="atLeast"/>
              <w:ind w:firstLine="904" w:firstLineChars="500"/>
              <w:rPr>
                <w:rFonts w:hint="eastAsia" w:ascii="仿宋" w:hAnsi="仿宋" w:eastAsia="仿宋"/>
                <w:b/>
                <w:bCs/>
                <w:color w:val="000000"/>
                <w:kern w:val="0"/>
                <w:sz w:val="18"/>
                <w:szCs w:val="18"/>
              </w:rPr>
            </w:pPr>
            <w:r>
              <w:rPr>
                <w:rFonts w:hint="eastAsia" w:ascii="仿宋" w:hAnsi="仿宋" w:eastAsia="仿宋"/>
                <w:b/>
                <w:bCs/>
                <w:color w:val="000000"/>
                <w:kern w:val="0"/>
                <w:sz w:val="18"/>
                <w:szCs w:val="18"/>
                <w:lang w:val="en-US" w:eastAsia="zh-CN"/>
              </w:rPr>
              <w:t>2.</w:t>
            </w:r>
            <w:r>
              <w:rPr>
                <w:rFonts w:hint="eastAsia" w:ascii="仿宋" w:hAnsi="仿宋" w:eastAsia="仿宋"/>
                <w:b/>
                <w:bCs/>
                <w:color w:val="000000"/>
                <w:kern w:val="0"/>
                <w:sz w:val="18"/>
                <w:szCs w:val="18"/>
                <w:lang w:eastAsia="zh-CN"/>
              </w:rPr>
              <w:t>签批过并完成了预算调整的预算调整审批表，请务必妥善保存以备中期检查</w:t>
            </w:r>
            <w:r>
              <w:rPr>
                <w:rFonts w:hint="eastAsia" w:ascii="仿宋" w:hAnsi="仿宋" w:eastAsia="仿宋"/>
                <w:b/>
                <w:bCs/>
                <w:color w:val="000000"/>
                <w:kern w:val="0"/>
                <w:sz w:val="18"/>
                <w:szCs w:val="18"/>
                <w:lang w:val="en-US" w:eastAsia="zh-CN"/>
              </w:rPr>
              <w:t>/结题使用</w:t>
            </w:r>
            <w:r>
              <w:rPr>
                <w:rFonts w:hint="eastAsia" w:ascii="仿宋" w:hAnsi="仿宋" w:eastAsia="仿宋"/>
                <w:b/>
                <w:bCs/>
                <w:color w:val="000000"/>
                <w:kern w:val="0"/>
                <w:sz w:val="18"/>
                <w:szCs w:val="18"/>
              </w:rPr>
              <w:t>。</w:t>
            </w:r>
          </w:p>
          <w:p>
            <w:pPr>
              <w:numPr>
                <w:ilvl w:val="0"/>
                <w:numId w:val="0"/>
              </w:numPr>
              <w:spacing w:line="240" w:lineRule="atLeast"/>
              <w:ind w:firstLine="904" w:firstLineChars="500"/>
              <w:rPr>
                <w:rFonts w:hint="default" w:ascii="仿宋" w:hAnsi="仿宋" w:eastAsia="仿宋"/>
                <w:b/>
                <w:bCs/>
                <w:color w:val="000000"/>
                <w:kern w:val="0"/>
                <w:sz w:val="18"/>
                <w:szCs w:val="18"/>
                <w:lang w:val="en-US" w:eastAsia="zh-CN"/>
              </w:rPr>
            </w:pPr>
            <w:r>
              <w:rPr>
                <w:rFonts w:hint="eastAsia" w:ascii="仿宋" w:hAnsi="仿宋" w:eastAsia="仿宋"/>
                <w:b/>
                <w:bCs/>
                <w:color w:val="000000"/>
                <w:kern w:val="0"/>
                <w:sz w:val="18"/>
                <w:szCs w:val="18"/>
                <w:lang w:val="en-US" w:eastAsia="zh-CN"/>
              </w:rPr>
              <w:t>3.本表至少一式两份，分别由财务和项目负责人留底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405" w:type="dxa"/>
            <w:noWrap w:val="0"/>
            <w:vAlign w:val="center"/>
          </w:tcPr>
          <w:p>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项目编号</w:t>
            </w:r>
          </w:p>
        </w:tc>
        <w:tc>
          <w:tcPr>
            <w:tcW w:w="3797" w:type="dxa"/>
            <w:gridSpan w:val="3"/>
            <w:noWrap w:val="0"/>
            <w:vAlign w:val="center"/>
          </w:tcPr>
          <w:p>
            <w:pPr>
              <w:spacing w:line="240" w:lineRule="atLeast"/>
              <w:jc w:val="center"/>
              <w:rPr>
                <w:rFonts w:ascii="仿宋" w:hAnsi="仿宋" w:eastAsia="仿宋"/>
                <w:b/>
                <w:bCs/>
                <w:color w:val="000000"/>
                <w:kern w:val="0"/>
                <w:sz w:val="18"/>
                <w:szCs w:val="18"/>
              </w:rPr>
            </w:pPr>
          </w:p>
        </w:tc>
        <w:tc>
          <w:tcPr>
            <w:tcW w:w="1136" w:type="dxa"/>
            <w:noWrap w:val="0"/>
            <w:vAlign w:val="center"/>
          </w:tcPr>
          <w:p>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第几次调整</w:t>
            </w:r>
          </w:p>
        </w:tc>
        <w:tc>
          <w:tcPr>
            <w:tcW w:w="3083" w:type="dxa"/>
            <w:noWrap w:val="0"/>
            <w:vAlign w:val="center"/>
          </w:tcPr>
          <w:p>
            <w:pPr>
              <w:spacing w:line="240" w:lineRule="atLeast"/>
              <w:jc w:val="center"/>
              <w:rPr>
                <w:rFonts w:ascii="仿宋" w:hAnsi="仿宋" w:eastAsia="仿宋"/>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405" w:type="dxa"/>
            <w:noWrap w:val="0"/>
            <w:vAlign w:val="center"/>
          </w:tcPr>
          <w:p>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项目名称</w:t>
            </w:r>
          </w:p>
        </w:tc>
        <w:tc>
          <w:tcPr>
            <w:tcW w:w="3797" w:type="dxa"/>
            <w:gridSpan w:val="3"/>
            <w:noWrap w:val="0"/>
            <w:vAlign w:val="center"/>
          </w:tcPr>
          <w:p>
            <w:pPr>
              <w:spacing w:line="240" w:lineRule="atLeast"/>
              <w:jc w:val="center"/>
              <w:rPr>
                <w:rFonts w:ascii="仿宋" w:hAnsi="仿宋" w:eastAsia="仿宋"/>
                <w:b/>
                <w:bCs/>
                <w:color w:val="000000"/>
                <w:kern w:val="0"/>
                <w:sz w:val="18"/>
                <w:szCs w:val="18"/>
              </w:rPr>
            </w:pPr>
          </w:p>
        </w:tc>
        <w:tc>
          <w:tcPr>
            <w:tcW w:w="1136" w:type="dxa"/>
            <w:noWrap w:val="0"/>
            <w:vAlign w:val="center"/>
          </w:tcPr>
          <w:p>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经费卡编号</w:t>
            </w:r>
          </w:p>
        </w:tc>
        <w:tc>
          <w:tcPr>
            <w:tcW w:w="3083" w:type="dxa"/>
            <w:noWrap w:val="0"/>
            <w:vAlign w:val="center"/>
          </w:tcPr>
          <w:p>
            <w:pPr>
              <w:spacing w:line="240" w:lineRule="atLeast"/>
              <w:jc w:val="center"/>
              <w:rPr>
                <w:rFonts w:ascii="仿宋" w:hAnsi="仿宋" w:eastAsia="仿宋"/>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405" w:type="dxa"/>
            <w:noWrap w:val="0"/>
            <w:vAlign w:val="center"/>
          </w:tcPr>
          <w:p>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(子)课题（任务）承担单位</w:t>
            </w:r>
          </w:p>
        </w:tc>
        <w:tc>
          <w:tcPr>
            <w:tcW w:w="2665" w:type="dxa"/>
            <w:tcBorders>
              <w:right w:val="single" w:color="auto" w:sz="8" w:space="0"/>
            </w:tcBorders>
            <w:noWrap w:val="0"/>
            <w:vAlign w:val="center"/>
          </w:tcPr>
          <w:p>
            <w:pPr>
              <w:spacing w:line="240" w:lineRule="atLeast"/>
              <w:jc w:val="left"/>
              <w:rPr>
                <w:rFonts w:ascii="仿宋" w:hAnsi="仿宋" w:eastAsia="仿宋"/>
                <w:b/>
                <w:bCs/>
                <w:color w:val="000000"/>
                <w:kern w:val="0"/>
                <w:sz w:val="18"/>
                <w:szCs w:val="18"/>
              </w:rPr>
            </w:pPr>
          </w:p>
        </w:tc>
        <w:tc>
          <w:tcPr>
            <w:tcW w:w="2268" w:type="dxa"/>
            <w:gridSpan w:val="3"/>
            <w:tcBorders>
              <w:right w:val="single" w:color="auto" w:sz="8" w:space="0"/>
            </w:tcBorders>
            <w:noWrap w:val="0"/>
            <w:vAlign w:val="center"/>
          </w:tcPr>
          <w:p>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课题牵头单位</w:t>
            </w:r>
          </w:p>
        </w:tc>
        <w:tc>
          <w:tcPr>
            <w:tcW w:w="3083" w:type="dxa"/>
            <w:tcBorders>
              <w:left w:val="single" w:color="auto" w:sz="8" w:space="0"/>
            </w:tcBorders>
            <w:noWrap w:val="0"/>
            <w:vAlign w:val="center"/>
          </w:tcPr>
          <w:p>
            <w:pPr>
              <w:spacing w:line="240" w:lineRule="atLeast"/>
              <w:jc w:val="left"/>
              <w:rPr>
                <w:rFonts w:ascii="仿宋" w:hAnsi="仿宋" w:eastAsia="仿宋"/>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05" w:type="dxa"/>
            <w:noWrap w:val="0"/>
            <w:vAlign w:val="center"/>
          </w:tcPr>
          <w:p>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(子)课题（任务）负责人</w:t>
            </w:r>
          </w:p>
        </w:tc>
        <w:tc>
          <w:tcPr>
            <w:tcW w:w="2665" w:type="dxa"/>
            <w:tcBorders>
              <w:right w:val="single" w:color="auto" w:sz="8" w:space="0"/>
            </w:tcBorders>
            <w:noWrap w:val="0"/>
            <w:vAlign w:val="center"/>
          </w:tcPr>
          <w:p>
            <w:pPr>
              <w:spacing w:line="240" w:lineRule="atLeast"/>
              <w:jc w:val="center"/>
              <w:rPr>
                <w:rFonts w:ascii="仿宋" w:hAnsi="仿宋" w:eastAsia="仿宋"/>
                <w:b/>
                <w:bCs/>
                <w:color w:val="000000"/>
                <w:kern w:val="0"/>
                <w:sz w:val="18"/>
                <w:szCs w:val="18"/>
              </w:rPr>
            </w:pPr>
          </w:p>
        </w:tc>
        <w:tc>
          <w:tcPr>
            <w:tcW w:w="2268" w:type="dxa"/>
            <w:gridSpan w:val="3"/>
            <w:tcBorders>
              <w:left w:val="single" w:color="auto" w:sz="8" w:space="0"/>
            </w:tcBorders>
            <w:noWrap w:val="0"/>
            <w:vAlign w:val="center"/>
          </w:tcPr>
          <w:p>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经办人及联系方式</w:t>
            </w:r>
          </w:p>
        </w:tc>
        <w:tc>
          <w:tcPr>
            <w:tcW w:w="3083" w:type="dxa"/>
            <w:noWrap w:val="0"/>
            <w:vAlign w:val="center"/>
          </w:tcPr>
          <w:p>
            <w:pPr>
              <w:spacing w:line="240" w:lineRule="atLeast"/>
              <w:jc w:val="center"/>
              <w:rPr>
                <w:rFonts w:ascii="仿宋" w:hAnsi="仿宋" w:eastAsia="仿宋"/>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0" w:hRule="atLeast"/>
          <w:jc w:val="center"/>
        </w:trPr>
        <w:tc>
          <w:tcPr>
            <w:tcW w:w="10421" w:type="dxa"/>
            <w:gridSpan w:val="6"/>
            <w:tcBorders>
              <w:bottom w:val="single" w:color="auto" w:sz="4" w:space="0"/>
            </w:tcBorders>
            <w:noWrap w:val="0"/>
            <w:vAlign w:val="top"/>
          </w:tcPr>
          <w:p>
            <w:pPr>
              <w:spacing w:line="240" w:lineRule="atLeast"/>
              <w:rPr>
                <w:rFonts w:ascii="仿宋" w:hAnsi="仿宋" w:eastAsia="仿宋"/>
                <w:b/>
                <w:sz w:val="24"/>
              </w:rPr>
            </w:pPr>
            <w:r>
              <w:rPr>
                <w:rFonts w:hint="eastAsia" w:ascii="仿宋" w:hAnsi="仿宋" w:eastAsia="仿宋"/>
                <w:b/>
                <w:szCs w:val="21"/>
              </w:rPr>
              <w:t xml:space="preserve">一、直接费用预算调整情况 </w:t>
            </w:r>
            <w:r>
              <w:rPr>
                <w:rFonts w:hint="eastAsia" w:ascii="仿宋" w:hAnsi="仿宋" w:eastAsia="仿宋"/>
                <w:b/>
                <w:sz w:val="24"/>
              </w:rPr>
              <w:t xml:space="preserve">                                                 </w:t>
            </w:r>
            <w:r>
              <w:rPr>
                <w:rFonts w:hint="eastAsia" w:ascii="仿宋" w:hAnsi="仿宋" w:eastAsia="仿宋"/>
                <w:b/>
                <w:bCs/>
                <w:color w:val="000000"/>
                <w:kern w:val="0"/>
                <w:sz w:val="18"/>
                <w:szCs w:val="18"/>
              </w:rPr>
              <w:t>单位：万元,</w:t>
            </w:r>
            <w:r>
              <w:rPr>
                <w:rFonts w:hint="eastAsia" w:ascii="仿宋" w:hAnsi="仿宋" w:eastAsia="仿宋"/>
                <w:b/>
                <w:sz w:val="24"/>
              </w:rPr>
              <w:t xml:space="preserve"> </w:t>
            </w:r>
          </w:p>
          <w:p>
            <w:pPr>
              <w:spacing w:line="240" w:lineRule="atLeast"/>
              <w:ind w:firstLine="360" w:firstLineChars="200"/>
              <w:rPr>
                <w:rFonts w:ascii="仿宋" w:hAnsi="仿宋" w:eastAsia="仿宋"/>
                <w:sz w:val="24"/>
              </w:rPr>
            </w:pPr>
            <w:r>
              <w:rPr>
                <w:rFonts w:hint="eastAsia" w:ascii="仿宋" w:hAnsi="仿宋" w:eastAsia="仿宋"/>
                <w:bCs/>
                <w:color w:val="000000"/>
                <w:kern w:val="0"/>
                <w:sz w:val="18"/>
                <w:szCs w:val="18"/>
              </w:rPr>
              <w:t>填写说明</w:t>
            </w:r>
            <w:r>
              <w:rPr>
                <w:rFonts w:hint="eastAsia" w:ascii="仿宋" w:hAnsi="仿宋" w:eastAsia="仿宋"/>
                <w:sz w:val="24"/>
              </w:rPr>
              <w:t>：</w:t>
            </w:r>
            <w:r>
              <w:rPr>
                <w:rFonts w:hint="eastAsia" w:ascii="仿宋" w:hAnsi="仿宋" w:eastAsia="仿宋"/>
                <w:bCs/>
                <w:color w:val="000000"/>
                <w:kern w:val="0"/>
                <w:sz w:val="18"/>
                <w:szCs w:val="18"/>
              </w:rPr>
              <w:t>减少预算用</w:t>
            </w:r>
            <w:r>
              <w:rPr>
                <w:rFonts w:ascii="仿宋" w:hAnsi="仿宋" w:eastAsia="仿宋"/>
                <w:bCs/>
                <w:color w:val="000000"/>
                <w:kern w:val="0"/>
                <w:sz w:val="18"/>
                <w:szCs w:val="18"/>
              </w:rPr>
              <w:t>“</w:t>
            </w:r>
            <w:r>
              <w:rPr>
                <w:rFonts w:hint="eastAsia" w:ascii="仿宋" w:hAnsi="仿宋" w:eastAsia="仿宋"/>
                <w:bCs/>
                <w:color w:val="000000"/>
                <w:kern w:val="0"/>
                <w:sz w:val="18"/>
                <w:szCs w:val="18"/>
              </w:rPr>
              <w:t>-</w:t>
            </w:r>
            <w:r>
              <w:rPr>
                <w:rFonts w:ascii="仿宋" w:hAnsi="仿宋" w:eastAsia="仿宋"/>
                <w:bCs/>
                <w:color w:val="000000"/>
                <w:kern w:val="0"/>
                <w:sz w:val="18"/>
                <w:szCs w:val="18"/>
              </w:rPr>
              <w:t>”</w:t>
            </w:r>
            <w:r>
              <w:rPr>
                <w:rFonts w:hint="eastAsia" w:ascii="仿宋" w:hAnsi="仿宋" w:eastAsia="仿宋"/>
                <w:bCs/>
                <w:color w:val="000000"/>
                <w:kern w:val="0"/>
                <w:sz w:val="18"/>
                <w:szCs w:val="18"/>
              </w:rPr>
              <w:t>表示，</w:t>
            </w:r>
            <w:r>
              <w:rPr>
                <w:rFonts w:hint="eastAsia" w:ascii="仿宋" w:hAnsi="仿宋" w:eastAsia="仿宋"/>
                <w:color w:val="000000"/>
                <w:kern w:val="0"/>
                <w:sz w:val="18"/>
                <w:szCs w:val="18"/>
              </w:rPr>
              <w:t>增加预算用“+”表示，</w:t>
            </w:r>
            <w:r>
              <w:rPr>
                <w:rFonts w:hint="eastAsia" w:ascii="仿宋" w:hAnsi="仿宋" w:eastAsia="仿宋" w:cs="宋体"/>
                <w:bCs/>
                <w:color w:val="000000"/>
                <w:kern w:val="0"/>
                <w:sz w:val="18"/>
                <w:szCs w:val="18"/>
              </w:rPr>
              <w:t>本次预算调减数不得大于可用余额</w:t>
            </w:r>
          </w:p>
          <w:tbl>
            <w:tblPr>
              <w:tblStyle w:val="2"/>
              <w:tblW w:w="0" w:type="auto"/>
              <w:tblInd w:w="0" w:type="dxa"/>
              <w:tblLayout w:type="fixed"/>
              <w:tblCellMar>
                <w:top w:w="0" w:type="dxa"/>
                <w:left w:w="108" w:type="dxa"/>
                <w:bottom w:w="0" w:type="dxa"/>
                <w:right w:w="108" w:type="dxa"/>
              </w:tblCellMar>
            </w:tblPr>
            <w:tblGrid>
              <w:gridCol w:w="799"/>
              <w:gridCol w:w="1498"/>
              <w:gridCol w:w="828"/>
              <w:gridCol w:w="783"/>
              <w:gridCol w:w="1129"/>
              <w:gridCol w:w="828"/>
              <w:gridCol w:w="1218"/>
              <w:gridCol w:w="764"/>
              <w:gridCol w:w="806"/>
              <w:gridCol w:w="1382"/>
            </w:tblGrid>
            <w:tr>
              <w:tblPrEx>
                <w:tblCellMar>
                  <w:top w:w="0" w:type="dxa"/>
                  <w:left w:w="108" w:type="dxa"/>
                  <w:bottom w:w="0" w:type="dxa"/>
                  <w:right w:w="108" w:type="dxa"/>
                </w:tblCellMar>
              </w:tblPrEx>
              <w:trPr>
                <w:trHeight w:val="633" w:hRule="atLeast"/>
              </w:trPr>
              <w:tc>
                <w:tcPr>
                  <w:tcW w:w="2297" w:type="dxa"/>
                  <w:gridSpan w:val="2"/>
                  <w:tcBorders>
                    <w:top w:val="double" w:color="auto" w:sz="4" w:space="0"/>
                    <w:left w:val="double" w:color="auto" w:sz="6" w:space="0"/>
                    <w:bottom w:val="single" w:color="auto" w:sz="8" w:space="0"/>
                    <w:right w:val="single" w:color="auto" w:sz="8" w:space="0"/>
                  </w:tcBorders>
                  <w:noWrap w:val="0"/>
                  <w:vAlign w:val="center"/>
                </w:tcPr>
                <w:p>
                  <w:pPr>
                    <w:widowControl/>
                    <w:spacing w:line="240" w:lineRule="atLeast"/>
                    <w:jc w:val="center"/>
                    <w:rPr>
                      <w:rFonts w:ascii="仿宋" w:hAnsi="仿宋" w:eastAsia="仿宋" w:cs="宋体"/>
                      <w:b/>
                      <w:bCs/>
                      <w:color w:val="366091"/>
                      <w:kern w:val="0"/>
                      <w:sz w:val="18"/>
                      <w:szCs w:val="18"/>
                    </w:rPr>
                  </w:pPr>
                  <w:r>
                    <w:rPr>
                      <w:rFonts w:hint="eastAsia" w:ascii="仿宋" w:hAnsi="仿宋" w:eastAsia="仿宋" w:cs="宋体"/>
                      <w:b/>
                      <w:bCs/>
                      <w:color w:val="366091"/>
                      <w:kern w:val="0"/>
                      <w:sz w:val="18"/>
                      <w:szCs w:val="18"/>
                    </w:rPr>
                    <w:t>科  目</w:t>
                  </w:r>
                </w:p>
              </w:tc>
              <w:tc>
                <w:tcPr>
                  <w:tcW w:w="828" w:type="dxa"/>
                  <w:tcBorders>
                    <w:top w:val="double" w:color="auto" w:sz="4" w:space="0"/>
                    <w:left w:val="nil"/>
                    <w:bottom w:val="single" w:color="auto" w:sz="8" w:space="0"/>
                    <w:right w:val="single" w:color="auto" w:sz="8" w:space="0"/>
                  </w:tcBorders>
                  <w:noWrap w:val="0"/>
                  <w:vAlign w:val="center"/>
                </w:tcPr>
                <w:p>
                  <w:pPr>
                    <w:widowControl/>
                    <w:spacing w:line="240" w:lineRule="atLeast"/>
                    <w:jc w:val="center"/>
                    <w:rPr>
                      <w:rFonts w:hint="eastAsia" w:ascii="仿宋" w:hAnsi="仿宋" w:eastAsia="仿宋" w:cs="宋体"/>
                      <w:b/>
                      <w:bCs/>
                      <w:color w:val="366091"/>
                      <w:kern w:val="0"/>
                      <w:sz w:val="18"/>
                      <w:szCs w:val="18"/>
                      <w:lang w:eastAsia="zh-CN"/>
                    </w:rPr>
                  </w:pPr>
                  <w:r>
                    <w:rPr>
                      <w:rFonts w:hint="eastAsia" w:ascii="仿宋" w:hAnsi="仿宋" w:eastAsia="仿宋" w:cs="宋体"/>
                      <w:b/>
                      <w:bCs/>
                      <w:color w:val="366091"/>
                      <w:kern w:val="0"/>
                      <w:sz w:val="18"/>
                      <w:szCs w:val="18"/>
                      <w:lang w:eastAsia="zh-CN"/>
                    </w:rPr>
                    <w:t>调整前预算</w:t>
                  </w:r>
                </w:p>
              </w:tc>
              <w:tc>
                <w:tcPr>
                  <w:tcW w:w="783" w:type="dxa"/>
                  <w:tcBorders>
                    <w:top w:val="double" w:color="auto" w:sz="4" w:space="0"/>
                    <w:left w:val="nil"/>
                    <w:bottom w:val="single" w:color="auto" w:sz="8" w:space="0"/>
                    <w:right w:val="single" w:color="auto" w:sz="4" w:space="0"/>
                  </w:tcBorders>
                  <w:noWrap w:val="0"/>
                  <w:vAlign w:val="center"/>
                </w:tcPr>
                <w:p>
                  <w:pPr>
                    <w:widowControl/>
                    <w:spacing w:line="240" w:lineRule="atLeast"/>
                    <w:jc w:val="center"/>
                    <w:rPr>
                      <w:rFonts w:hint="eastAsia" w:ascii="仿宋" w:hAnsi="仿宋" w:eastAsia="仿宋" w:cs="宋体"/>
                      <w:b/>
                      <w:bCs/>
                      <w:color w:val="366091"/>
                      <w:kern w:val="0"/>
                      <w:sz w:val="18"/>
                      <w:szCs w:val="18"/>
                      <w:lang w:eastAsia="zh-CN"/>
                    </w:rPr>
                  </w:pPr>
                  <w:r>
                    <w:rPr>
                      <w:rFonts w:hint="eastAsia" w:ascii="仿宋" w:hAnsi="仿宋" w:eastAsia="仿宋" w:cs="宋体"/>
                      <w:b/>
                      <w:bCs/>
                      <w:color w:val="366091"/>
                      <w:kern w:val="0"/>
                      <w:sz w:val="18"/>
                      <w:szCs w:val="18"/>
                      <w:lang w:eastAsia="zh-CN"/>
                    </w:rPr>
                    <w:t>调整后预算</w:t>
                  </w:r>
                </w:p>
              </w:tc>
              <w:tc>
                <w:tcPr>
                  <w:tcW w:w="1129" w:type="dxa"/>
                  <w:tcBorders>
                    <w:top w:val="double" w:color="auto" w:sz="4" w:space="0"/>
                    <w:left w:val="single" w:color="auto" w:sz="4" w:space="0"/>
                    <w:bottom w:val="single" w:color="auto" w:sz="8" w:space="0"/>
                    <w:right w:val="single" w:color="auto" w:sz="4" w:space="0"/>
                  </w:tcBorders>
                  <w:noWrap w:val="0"/>
                  <w:vAlign w:val="center"/>
                </w:tcPr>
                <w:p>
                  <w:pPr>
                    <w:widowControl/>
                    <w:spacing w:line="240" w:lineRule="atLeast"/>
                    <w:jc w:val="center"/>
                    <w:rPr>
                      <w:rFonts w:hint="eastAsia" w:ascii="仿宋" w:hAnsi="仿宋" w:eastAsia="仿宋" w:cs="宋体"/>
                      <w:b/>
                      <w:bCs/>
                      <w:color w:val="366091"/>
                      <w:kern w:val="0"/>
                      <w:sz w:val="18"/>
                      <w:szCs w:val="18"/>
                      <w:lang w:eastAsia="zh-CN"/>
                    </w:rPr>
                  </w:pPr>
                  <w:r>
                    <w:rPr>
                      <w:rFonts w:hint="eastAsia" w:ascii="仿宋" w:hAnsi="仿宋" w:eastAsia="仿宋" w:cs="宋体"/>
                      <w:b/>
                      <w:bCs/>
                      <w:color w:val="366091"/>
                      <w:kern w:val="0"/>
                      <w:sz w:val="18"/>
                      <w:szCs w:val="18"/>
                      <w:lang w:eastAsia="zh-CN"/>
                    </w:rPr>
                    <w:t>增减数额</w:t>
                  </w:r>
                </w:p>
              </w:tc>
              <w:tc>
                <w:tcPr>
                  <w:tcW w:w="2046" w:type="dxa"/>
                  <w:gridSpan w:val="2"/>
                  <w:tcBorders>
                    <w:top w:val="double" w:color="auto" w:sz="4" w:space="0"/>
                    <w:left w:val="nil"/>
                    <w:bottom w:val="single" w:color="auto" w:sz="4" w:space="0"/>
                    <w:right w:val="single" w:color="auto" w:sz="8" w:space="0"/>
                  </w:tcBorders>
                  <w:noWrap w:val="0"/>
                  <w:vAlign w:val="center"/>
                </w:tcPr>
                <w:p>
                  <w:pPr>
                    <w:widowControl/>
                    <w:spacing w:line="240" w:lineRule="atLeast"/>
                    <w:jc w:val="center"/>
                    <w:rPr>
                      <w:rFonts w:ascii="仿宋" w:hAnsi="仿宋" w:eastAsia="仿宋" w:cs="宋体"/>
                      <w:b/>
                      <w:bCs/>
                      <w:color w:val="366091"/>
                      <w:kern w:val="0"/>
                      <w:sz w:val="18"/>
                      <w:szCs w:val="18"/>
                    </w:rPr>
                  </w:pPr>
                  <w:r>
                    <w:rPr>
                      <w:rFonts w:hint="eastAsia" w:ascii="仿宋" w:hAnsi="仿宋" w:eastAsia="仿宋" w:cs="宋体"/>
                      <w:b/>
                      <w:bCs/>
                      <w:color w:val="366091"/>
                      <w:kern w:val="0"/>
                      <w:sz w:val="18"/>
                      <w:szCs w:val="18"/>
                    </w:rPr>
                    <w:t>科  目</w:t>
                  </w:r>
                </w:p>
              </w:tc>
              <w:tc>
                <w:tcPr>
                  <w:tcW w:w="764" w:type="dxa"/>
                  <w:tcBorders>
                    <w:top w:val="double" w:color="auto" w:sz="4" w:space="0"/>
                    <w:left w:val="nil"/>
                    <w:bottom w:val="single" w:color="auto" w:sz="4" w:space="0"/>
                    <w:right w:val="single" w:color="auto" w:sz="4" w:space="0"/>
                  </w:tcBorders>
                  <w:noWrap w:val="0"/>
                  <w:vAlign w:val="center"/>
                </w:tcPr>
                <w:p>
                  <w:pPr>
                    <w:widowControl/>
                    <w:spacing w:line="240" w:lineRule="atLeast"/>
                    <w:jc w:val="center"/>
                    <w:rPr>
                      <w:rFonts w:ascii="仿宋" w:hAnsi="仿宋" w:eastAsia="仿宋" w:cs="宋体"/>
                      <w:b/>
                      <w:bCs/>
                      <w:color w:val="366091"/>
                      <w:kern w:val="0"/>
                      <w:sz w:val="18"/>
                      <w:szCs w:val="18"/>
                    </w:rPr>
                  </w:pPr>
                  <w:r>
                    <w:rPr>
                      <w:rFonts w:hint="eastAsia" w:ascii="仿宋" w:hAnsi="仿宋" w:eastAsia="仿宋" w:cs="宋体"/>
                      <w:b/>
                      <w:bCs/>
                      <w:color w:val="366091"/>
                      <w:kern w:val="0"/>
                      <w:sz w:val="18"/>
                      <w:szCs w:val="18"/>
                      <w:lang w:eastAsia="zh-CN"/>
                    </w:rPr>
                    <w:t>调整前预算</w:t>
                  </w:r>
                </w:p>
              </w:tc>
              <w:tc>
                <w:tcPr>
                  <w:tcW w:w="806" w:type="dxa"/>
                  <w:tcBorders>
                    <w:top w:val="double" w:color="auto" w:sz="4" w:space="0"/>
                    <w:left w:val="single" w:color="auto" w:sz="4" w:space="0"/>
                    <w:bottom w:val="single" w:color="auto" w:sz="4" w:space="0"/>
                    <w:right w:val="single" w:color="auto" w:sz="4" w:space="0"/>
                  </w:tcBorders>
                  <w:noWrap w:val="0"/>
                  <w:vAlign w:val="center"/>
                </w:tcPr>
                <w:p>
                  <w:pPr>
                    <w:widowControl/>
                    <w:spacing w:line="240" w:lineRule="atLeast"/>
                    <w:jc w:val="center"/>
                    <w:rPr>
                      <w:rFonts w:ascii="仿宋" w:hAnsi="仿宋" w:eastAsia="仿宋" w:cs="宋体"/>
                      <w:b/>
                      <w:bCs/>
                      <w:color w:val="366091"/>
                      <w:kern w:val="0"/>
                      <w:sz w:val="18"/>
                      <w:szCs w:val="18"/>
                    </w:rPr>
                  </w:pPr>
                  <w:r>
                    <w:rPr>
                      <w:rFonts w:hint="eastAsia" w:ascii="仿宋" w:hAnsi="仿宋" w:eastAsia="仿宋" w:cs="宋体"/>
                      <w:b/>
                      <w:bCs/>
                      <w:color w:val="366091"/>
                      <w:kern w:val="0"/>
                      <w:sz w:val="18"/>
                      <w:szCs w:val="18"/>
                      <w:lang w:eastAsia="zh-CN"/>
                    </w:rPr>
                    <w:t>调整后预算</w:t>
                  </w:r>
                </w:p>
              </w:tc>
              <w:tc>
                <w:tcPr>
                  <w:tcW w:w="1382" w:type="dxa"/>
                  <w:tcBorders>
                    <w:top w:val="double" w:color="auto" w:sz="4" w:space="0"/>
                    <w:left w:val="single" w:color="auto" w:sz="4" w:space="0"/>
                    <w:bottom w:val="single" w:color="auto" w:sz="4" w:space="0"/>
                    <w:right w:val="single" w:color="auto" w:sz="4" w:space="0"/>
                  </w:tcBorders>
                  <w:noWrap w:val="0"/>
                  <w:vAlign w:val="center"/>
                </w:tcPr>
                <w:p>
                  <w:pPr>
                    <w:widowControl/>
                    <w:spacing w:line="240" w:lineRule="atLeast"/>
                    <w:jc w:val="center"/>
                    <w:rPr>
                      <w:rFonts w:ascii="仿宋" w:hAnsi="仿宋" w:eastAsia="仿宋" w:cs="宋体"/>
                      <w:b/>
                      <w:bCs/>
                      <w:color w:val="366091"/>
                      <w:kern w:val="0"/>
                      <w:sz w:val="18"/>
                      <w:szCs w:val="18"/>
                    </w:rPr>
                  </w:pPr>
                  <w:r>
                    <w:rPr>
                      <w:rFonts w:hint="eastAsia" w:ascii="仿宋" w:hAnsi="仿宋" w:eastAsia="仿宋" w:cs="宋体"/>
                      <w:b/>
                      <w:bCs/>
                      <w:color w:val="366091"/>
                      <w:kern w:val="0"/>
                      <w:sz w:val="18"/>
                      <w:szCs w:val="18"/>
                      <w:lang w:eastAsia="zh-CN"/>
                    </w:rPr>
                    <w:t>增减数额</w:t>
                  </w:r>
                </w:p>
              </w:tc>
            </w:tr>
            <w:tr>
              <w:tblPrEx>
                <w:tblCellMar>
                  <w:top w:w="0" w:type="dxa"/>
                  <w:left w:w="108" w:type="dxa"/>
                  <w:bottom w:w="0" w:type="dxa"/>
                  <w:right w:w="108" w:type="dxa"/>
                </w:tblCellMar>
              </w:tblPrEx>
              <w:trPr>
                <w:trHeight w:val="366" w:hRule="atLeast"/>
              </w:trPr>
              <w:tc>
                <w:tcPr>
                  <w:tcW w:w="799" w:type="dxa"/>
                  <w:vMerge w:val="restart"/>
                  <w:tcBorders>
                    <w:top w:val="single" w:color="auto" w:sz="8" w:space="0"/>
                    <w:left w:val="double" w:color="auto" w:sz="6" w:space="0"/>
                    <w:right w:val="single" w:color="auto" w:sz="4" w:space="0"/>
                  </w:tcBorders>
                  <w:shd w:val="clear" w:color="000000" w:fill="D9D9D9"/>
                  <w:noWrap w:val="0"/>
                  <w:vAlign w:val="center"/>
                </w:tcPr>
                <w:p>
                  <w:pPr>
                    <w:widowControl/>
                    <w:spacing w:line="240" w:lineRule="atLeast"/>
                    <w:jc w:val="center"/>
                    <w:rPr>
                      <w:rFonts w:ascii="仿宋" w:hAnsi="仿宋" w:eastAsia="仿宋"/>
                      <w:b/>
                      <w:bCs/>
                      <w:color w:val="366091"/>
                      <w:kern w:val="0"/>
                      <w:sz w:val="18"/>
                      <w:szCs w:val="18"/>
                    </w:rPr>
                  </w:pPr>
                  <w:r>
                    <w:rPr>
                      <w:rFonts w:hint="eastAsia" w:ascii="仿宋" w:hAnsi="仿宋" w:eastAsia="仿宋"/>
                      <w:b/>
                      <w:bCs/>
                      <w:color w:val="366091"/>
                      <w:kern w:val="0"/>
                      <w:sz w:val="18"/>
                      <w:szCs w:val="18"/>
                    </w:rPr>
                    <w:t>设备费</w:t>
                  </w:r>
                </w:p>
              </w:tc>
              <w:tc>
                <w:tcPr>
                  <w:tcW w:w="1498" w:type="dxa"/>
                  <w:tcBorders>
                    <w:top w:val="single" w:color="auto" w:sz="4" w:space="0"/>
                    <w:left w:val="single" w:color="auto" w:sz="4" w:space="0"/>
                    <w:bottom w:val="single" w:color="auto" w:sz="4" w:space="0"/>
                    <w:right w:val="single" w:color="auto" w:sz="4" w:space="0"/>
                  </w:tcBorders>
                  <w:shd w:val="clear" w:color="auto" w:fill="D8D8D8"/>
                  <w:noWrap w:val="0"/>
                  <w:vAlign w:val="center"/>
                </w:tcPr>
                <w:p>
                  <w:pPr>
                    <w:widowControl/>
                    <w:spacing w:line="240" w:lineRule="atLeast"/>
                    <w:jc w:val="left"/>
                    <w:rPr>
                      <w:rFonts w:ascii="仿宋" w:hAnsi="仿宋" w:eastAsia="仿宋"/>
                      <w:b/>
                      <w:bCs/>
                      <w:color w:val="366091"/>
                      <w:kern w:val="0"/>
                      <w:sz w:val="18"/>
                      <w:szCs w:val="18"/>
                    </w:rPr>
                  </w:pPr>
                  <w:r>
                    <w:rPr>
                      <w:rFonts w:hint="eastAsia" w:ascii="仿宋" w:hAnsi="仿宋" w:eastAsia="仿宋"/>
                      <w:b/>
                      <w:bCs/>
                      <w:color w:val="366091"/>
                      <w:kern w:val="0"/>
                      <w:sz w:val="18"/>
                      <w:szCs w:val="18"/>
                    </w:rPr>
                    <w:t>设备购置费</w:t>
                  </w:r>
                </w:p>
              </w:tc>
              <w:tc>
                <w:tcPr>
                  <w:tcW w:w="828" w:type="dxa"/>
                  <w:tcBorders>
                    <w:top w:val="single" w:color="auto" w:sz="4" w:space="0"/>
                    <w:left w:val="single" w:color="auto" w:sz="4" w:space="0"/>
                    <w:bottom w:val="single" w:color="auto" w:sz="4" w:space="0"/>
                    <w:right w:val="single" w:color="auto" w:sz="4" w:space="0"/>
                  </w:tcBorders>
                  <w:shd w:val="clear" w:color="auto" w:fill="D8D8D8"/>
                  <w:noWrap w:val="0"/>
                  <w:vAlign w:val="center"/>
                </w:tcPr>
                <w:p>
                  <w:pPr>
                    <w:widowControl/>
                    <w:spacing w:line="240" w:lineRule="atLeast"/>
                    <w:ind w:firstLine="542" w:firstLineChars="300"/>
                    <w:jc w:val="center"/>
                    <w:rPr>
                      <w:rFonts w:ascii="仿宋" w:hAnsi="仿宋" w:eastAsia="仿宋"/>
                      <w:b/>
                      <w:bCs/>
                      <w:color w:val="000000"/>
                      <w:kern w:val="0"/>
                      <w:sz w:val="18"/>
                      <w:szCs w:val="18"/>
                    </w:rPr>
                  </w:pPr>
                </w:p>
              </w:tc>
              <w:tc>
                <w:tcPr>
                  <w:tcW w:w="783" w:type="dxa"/>
                  <w:tcBorders>
                    <w:top w:val="single" w:color="auto" w:sz="4" w:space="0"/>
                    <w:left w:val="single" w:color="auto" w:sz="4" w:space="0"/>
                    <w:bottom w:val="single" w:color="auto" w:sz="4" w:space="0"/>
                    <w:right w:val="single" w:color="auto" w:sz="4" w:space="0"/>
                  </w:tcBorders>
                  <w:shd w:val="clear" w:color="auto" w:fill="D8D8D8"/>
                  <w:noWrap w:val="0"/>
                  <w:vAlign w:val="center"/>
                </w:tcPr>
                <w:p>
                  <w:pPr>
                    <w:widowControl/>
                    <w:spacing w:line="240" w:lineRule="atLeast"/>
                    <w:ind w:firstLine="542" w:firstLineChars="300"/>
                    <w:jc w:val="center"/>
                    <w:rPr>
                      <w:rFonts w:ascii="仿宋" w:hAnsi="仿宋" w:eastAsia="仿宋"/>
                      <w:b/>
                      <w:bCs/>
                      <w:color w:val="000000"/>
                      <w:kern w:val="0"/>
                      <w:sz w:val="18"/>
                      <w:szCs w:val="18"/>
                    </w:rPr>
                  </w:pPr>
                </w:p>
              </w:tc>
              <w:tc>
                <w:tcPr>
                  <w:tcW w:w="1129" w:type="dxa"/>
                  <w:tcBorders>
                    <w:top w:val="single" w:color="auto" w:sz="4" w:space="0"/>
                    <w:left w:val="single" w:color="auto" w:sz="4" w:space="0"/>
                    <w:bottom w:val="single" w:color="auto" w:sz="4" w:space="0"/>
                    <w:right w:val="single" w:color="auto" w:sz="4" w:space="0"/>
                  </w:tcBorders>
                  <w:shd w:val="clear" w:color="auto" w:fill="D8D8D8"/>
                  <w:noWrap w:val="0"/>
                  <w:vAlign w:val="center"/>
                </w:tcPr>
                <w:p>
                  <w:pPr>
                    <w:widowControl/>
                    <w:spacing w:line="240" w:lineRule="atLeast"/>
                    <w:ind w:firstLine="542" w:firstLineChars="300"/>
                    <w:jc w:val="center"/>
                    <w:rPr>
                      <w:rFonts w:ascii="仿宋" w:hAnsi="仿宋" w:eastAsia="仿宋"/>
                      <w:b/>
                      <w:bCs/>
                      <w:color w:val="000000"/>
                      <w:kern w:val="0"/>
                      <w:sz w:val="18"/>
                      <w:szCs w:val="18"/>
                    </w:rPr>
                  </w:pPr>
                </w:p>
              </w:tc>
              <w:tc>
                <w:tcPr>
                  <w:tcW w:w="828" w:type="dxa"/>
                  <w:vMerge w:val="restart"/>
                  <w:tcBorders>
                    <w:top w:val="single" w:color="auto" w:sz="4" w:space="0"/>
                    <w:left w:val="double" w:color="auto" w:sz="4" w:space="0"/>
                    <w:right w:val="single" w:color="auto" w:sz="4" w:space="0"/>
                  </w:tcBorders>
                  <w:shd w:val="clear" w:color="000000" w:fill="FFFFFF"/>
                  <w:noWrap w:val="0"/>
                  <w:vAlign w:val="center"/>
                </w:tcPr>
                <w:p>
                  <w:pPr>
                    <w:widowControl/>
                    <w:spacing w:line="240" w:lineRule="atLeast"/>
                    <w:jc w:val="left"/>
                    <w:rPr>
                      <w:rFonts w:hint="eastAsia" w:ascii="仿宋" w:hAnsi="仿宋" w:eastAsia="仿宋"/>
                      <w:b/>
                      <w:color w:val="366091"/>
                      <w:kern w:val="0"/>
                      <w:sz w:val="18"/>
                      <w:szCs w:val="18"/>
                      <w:lang w:eastAsia="zh-CN"/>
                    </w:rPr>
                  </w:pPr>
                  <w:r>
                    <w:rPr>
                      <w:rFonts w:hint="eastAsia" w:ascii="仿宋" w:hAnsi="仿宋" w:eastAsia="仿宋"/>
                      <w:b/>
                      <w:color w:val="366091"/>
                      <w:kern w:val="0"/>
                      <w:sz w:val="18"/>
                      <w:szCs w:val="18"/>
                      <w:lang w:eastAsia="zh-CN"/>
                    </w:rPr>
                    <w:t>劳务费</w:t>
                  </w:r>
                </w:p>
              </w:tc>
              <w:tc>
                <w:tcPr>
                  <w:tcW w:w="1218" w:type="dxa"/>
                  <w:vMerge w:val="restart"/>
                  <w:tcBorders>
                    <w:top w:val="single" w:color="auto" w:sz="4" w:space="0"/>
                    <w:left w:val="single" w:color="auto" w:sz="4" w:space="0"/>
                    <w:right w:val="single" w:color="auto" w:sz="4" w:space="0"/>
                  </w:tcBorders>
                  <w:shd w:val="clear" w:color="000000" w:fill="FFFFFF"/>
                  <w:noWrap w:val="0"/>
                  <w:vAlign w:val="center"/>
                </w:tcPr>
                <w:p>
                  <w:pPr>
                    <w:widowControl/>
                    <w:spacing w:line="240" w:lineRule="atLeast"/>
                    <w:jc w:val="left"/>
                    <w:rPr>
                      <w:rFonts w:hint="eastAsia" w:ascii="仿宋" w:hAnsi="仿宋" w:eastAsia="仿宋"/>
                      <w:b/>
                      <w:color w:val="366091"/>
                      <w:kern w:val="0"/>
                      <w:sz w:val="18"/>
                      <w:szCs w:val="18"/>
                      <w:lang w:eastAsia="zh-CN"/>
                    </w:rPr>
                  </w:pPr>
                  <w:r>
                    <w:rPr>
                      <w:rFonts w:hint="eastAsia" w:ascii="仿宋" w:hAnsi="仿宋" w:eastAsia="仿宋"/>
                      <w:b/>
                      <w:color w:val="366091"/>
                      <w:kern w:val="0"/>
                      <w:sz w:val="18"/>
                      <w:szCs w:val="18"/>
                      <w:lang w:eastAsia="zh-CN"/>
                    </w:rPr>
                    <w:t>劳务费</w:t>
                  </w:r>
                </w:p>
              </w:tc>
              <w:tc>
                <w:tcPr>
                  <w:tcW w:w="764" w:type="dxa"/>
                  <w:vMerge w:val="restart"/>
                  <w:tcBorders>
                    <w:top w:val="single" w:color="auto" w:sz="4" w:space="0"/>
                    <w:left w:val="single" w:color="auto" w:sz="4" w:space="0"/>
                    <w:right w:val="single" w:color="auto" w:sz="4" w:space="0"/>
                  </w:tcBorders>
                  <w:shd w:val="clear" w:color="000000" w:fill="FFFFFF"/>
                  <w:noWrap w:val="0"/>
                  <w:vAlign w:val="center"/>
                </w:tcPr>
                <w:p>
                  <w:pPr>
                    <w:widowControl/>
                    <w:spacing w:line="240" w:lineRule="atLeast"/>
                    <w:rPr>
                      <w:rFonts w:ascii="仿宋" w:hAnsi="仿宋" w:eastAsia="仿宋" w:cs="宋体"/>
                      <w:bCs/>
                      <w:color w:val="000000"/>
                      <w:kern w:val="0"/>
                      <w:sz w:val="18"/>
                      <w:szCs w:val="18"/>
                    </w:rPr>
                  </w:pPr>
                </w:p>
              </w:tc>
              <w:tc>
                <w:tcPr>
                  <w:tcW w:w="806" w:type="dxa"/>
                  <w:vMerge w:val="restart"/>
                  <w:tcBorders>
                    <w:top w:val="single" w:color="auto" w:sz="4" w:space="0"/>
                    <w:left w:val="single" w:color="auto" w:sz="4" w:space="0"/>
                    <w:right w:val="single" w:color="auto" w:sz="4" w:space="0"/>
                  </w:tcBorders>
                  <w:shd w:val="clear" w:color="000000" w:fill="FFFFFF"/>
                  <w:noWrap w:val="0"/>
                  <w:vAlign w:val="center"/>
                </w:tcPr>
                <w:p>
                  <w:pPr>
                    <w:widowControl/>
                    <w:spacing w:line="240" w:lineRule="atLeast"/>
                    <w:rPr>
                      <w:rFonts w:ascii="仿宋" w:hAnsi="仿宋" w:eastAsia="仿宋" w:cs="宋体"/>
                      <w:bCs/>
                      <w:color w:val="000000"/>
                      <w:kern w:val="0"/>
                      <w:sz w:val="18"/>
                      <w:szCs w:val="18"/>
                    </w:rPr>
                  </w:pPr>
                  <w:r>
                    <w:rPr>
                      <w:rFonts w:hint="eastAsia" w:ascii="仿宋" w:hAnsi="仿宋" w:eastAsia="仿宋" w:cs="宋体"/>
                      <w:bCs/>
                      <w:color w:val="000000"/>
                      <w:kern w:val="0"/>
                      <w:sz w:val="18"/>
                      <w:szCs w:val="18"/>
                    </w:rPr>
                    <w:t>　</w:t>
                  </w:r>
                </w:p>
              </w:tc>
              <w:tc>
                <w:tcPr>
                  <w:tcW w:w="1382" w:type="dxa"/>
                  <w:vMerge w:val="restart"/>
                  <w:tcBorders>
                    <w:top w:val="single" w:color="auto" w:sz="4" w:space="0"/>
                    <w:left w:val="single" w:color="auto" w:sz="4" w:space="0"/>
                    <w:right w:val="single" w:color="auto" w:sz="4" w:space="0"/>
                  </w:tcBorders>
                  <w:shd w:val="clear" w:color="000000" w:fill="FFFFFF"/>
                  <w:noWrap w:val="0"/>
                  <w:vAlign w:val="center"/>
                </w:tcPr>
                <w:p>
                  <w:pPr>
                    <w:widowControl/>
                    <w:spacing w:line="240" w:lineRule="atLeast"/>
                    <w:rPr>
                      <w:rFonts w:ascii="仿宋" w:hAnsi="仿宋" w:eastAsia="仿宋" w:cs="宋体"/>
                      <w:bCs/>
                      <w:color w:val="000000"/>
                      <w:kern w:val="0"/>
                      <w:sz w:val="18"/>
                      <w:szCs w:val="18"/>
                    </w:rPr>
                  </w:pPr>
                </w:p>
              </w:tc>
            </w:tr>
            <w:tr>
              <w:tblPrEx>
                <w:tblCellMar>
                  <w:top w:w="0" w:type="dxa"/>
                  <w:left w:w="108" w:type="dxa"/>
                  <w:bottom w:w="0" w:type="dxa"/>
                  <w:right w:w="108" w:type="dxa"/>
                </w:tblCellMar>
              </w:tblPrEx>
              <w:trPr>
                <w:trHeight w:val="373" w:hRule="atLeast"/>
              </w:trPr>
              <w:tc>
                <w:tcPr>
                  <w:tcW w:w="799" w:type="dxa"/>
                  <w:vMerge w:val="continue"/>
                  <w:tcBorders>
                    <w:left w:val="double" w:color="auto" w:sz="6" w:space="0"/>
                    <w:right w:val="single" w:color="auto" w:sz="4" w:space="0"/>
                  </w:tcBorders>
                  <w:shd w:val="clear" w:color="000000" w:fill="FFFFFF"/>
                  <w:noWrap w:val="0"/>
                  <w:vAlign w:val="center"/>
                </w:tcPr>
                <w:p>
                  <w:pPr>
                    <w:widowControl/>
                    <w:spacing w:line="240" w:lineRule="atLeast"/>
                    <w:jc w:val="left"/>
                    <w:rPr>
                      <w:rFonts w:ascii="仿宋" w:hAnsi="仿宋" w:eastAsia="仿宋"/>
                      <w:b/>
                      <w:bCs/>
                      <w:color w:val="366091"/>
                      <w:kern w:val="0"/>
                      <w:sz w:val="18"/>
                      <w:szCs w:val="18"/>
                      <w:shd w:val="pct10" w:color="auto" w:fill="FFFFFF"/>
                    </w:rPr>
                  </w:pPr>
                </w:p>
              </w:tc>
              <w:tc>
                <w:tcPr>
                  <w:tcW w:w="149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spacing w:line="240" w:lineRule="atLeast"/>
                    <w:jc w:val="left"/>
                    <w:rPr>
                      <w:rFonts w:ascii="仿宋" w:hAnsi="仿宋" w:eastAsia="仿宋"/>
                      <w:b/>
                      <w:color w:val="366091"/>
                      <w:kern w:val="0"/>
                      <w:sz w:val="18"/>
                      <w:szCs w:val="18"/>
                      <w:shd w:val="pct10" w:color="auto" w:fill="FFFFFF"/>
                    </w:rPr>
                  </w:pPr>
                  <w:r>
                    <w:rPr>
                      <w:rFonts w:hint="eastAsia" w:ascii="仿宋" w:hAnsi="仿宋" w:eastAsia="仿宋"/>
                      <w:b/>
                      <w:color w:val="366091"/>
                      <w:kern w:val="0"/>
                      <w:sz w:val="18"/>
                      <w:szCs w:val="18"/>
                    </w:rPr>
                    <w:t>设备试制费</w:t>
                  </w:r>
                </w:p>
              </w:tc>
              <w:tc>
                <w:tcPr>
                  <w:tcW w:w="82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spacing w:line="240" w:lineRule="atLeast"/>
                    <w:jc w:val="center"/>
                    <w:rPr>
                      <w:rFonts w:ascii="仿宋" w:hAnsi="仿宋" w:eastAsia="仿宋" w:cs="宋体"/>
                      <w:b/>
                      <w:bCs/>
                      <w:color w:val="000000"/>
                      <w:kern w:val="0"/>
                      <w:sz w:val="18"/>
                      <w:szCs w:val="18"/>
                      <w:shd w:val="pct10" w:color="auto" w:fill="FFFFFF"/>
                    </w:rPr>
                  </w:pPr>
                </w:p>
              </w:tc>
              <w:tc>
                <w:tcPr>
                  <w:tcW w:w="78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spacing w:line="240" w:lineRule="atLeast"/>
                    <w:jc w:val="center"/>
                    <w:rPr>
                      <w:rFonts w:ascii="仿宋" w:hAnsi="仿宋" w:eastAsia="仿宋" w:cs="宋体"/>
                      <w:b/>
                      <w:bCs/>
                      <w:color w:val="000000"/>
                      <w:kern w:val="0"/>
                      <w:sz w:val="18"/>
                      <w:szCs w:val="18"/>
                      <w:shd w:val="pct10" w:color="auto" w:fill="FFFFFF"/>
                    </w:rPr>
                  </w:pPr>
                </w:p>
              </w:tc>
              <w:tc>
                <w:tcPr>
                  <w:tcW w:w="11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spacing w:line="240" w:lineRule="atLeast"/>
                    <w:jc w:val="center"/>
                    <w:rPr>
                      <w:rFonts w:ascii="仿宋" w:hAnsi="仿宋" w:eastAsia="仿宋" w:cs="宋体"/>
                      <w:b/>
                      <w:bCs/>
                      <w:color w:val="000000"/>
                      <w:kern w:val="0"/>
                      <w:sz w:val="18"/>
                      <w:szCs w:val="18"/>
                      <w:shd w:val="pct10" w:color="auto" w:fill="FFFFFF"/>
                    </w:rPr>
                  </w:pPr>
                </w:p>
              </w:tc>
              <w:tc>
                <w:tcPr>
                  <w:tcW w:w="828" w:type="dxa"/>
                  <w:vMerge w:val="continue"/>
                  <w:tcBorders>
                    <w:left w:val="double" w:color="auto" w:sz="4" w:space="0"/>
                    <w:right w:val="single" w:color="auto" w:sz="4" w:space="0"/>
                  </w:tcBorders>
                  <w:shd w:val="clear" w:color="000000" w:fill="FFFFFF"/>
                  <w:noWrap w:val="0"/>
                  <w:vAlign w:val="center"/>
                </w:tcPr>
                <w:p>
                  <w:pPr>
                    <w:spacing w:line="240" w:lineRule="atLeast"/>
                    <w:jc w:val="left"/>
                    <w:rPr>
                      <w:rFonts w:ascii="仿宋" w:hAnsi="仿宋" w:eastAsia="仿宋"/>
                      <w:bCs/>
                      <w:color w:val="366091"/>
                      <w:kern w:val="0"/>
                      <w:sz w:val="18"/>
                      <w:szCs w:val="18"/>
                    </w:rPr>
                  </w:pPr>
                </w:p>
              </w:tc>
              <w:tc>
                <w:tcPr>
                  <w:tcW w:w="1218" w:type="dxa"/>
                  <w:vMerge w:val="continue"/>
                  <w:tcBorders>
                    <w:left w:val="single" w:color="auto" w:sz="4" w:space="0"/>
                    <w:bottom w:val="single" w:color="auto" w:sz="4" w:space="0"/>
                    <w:right w:val="single" w:color="auto" w:sz="4" w:space="0"/>
                  </w:tcBorders>
                  <w:shd w:val="clear" w:color="000000" w:fill="FFFFFF"/>
                  <w:noWrap w:val="0"/>
                  <w:vAlign w:val="center"/>
                </w:tcPr>
                <w:p>
                  <w:pPr>
                    <w:spacing w:line="240" w:lineRule="atLeast"/>
                    <w:jc w:val="left"/>
                    <w:rPr>
                      <w:rFonts w:hint="eastAsia" w:ascii="仿宋" w:hAnsi="仿宋" w:eastAsia="仿宋"/>
                      <w:b/>
                      <w:color w:val="366091"/>
                      <w:kern w:val="0"/>
                      <w:sz w:val="18"/>
                      <w:szCs w:val="18"/>
                      <w:lang w:eastAsia="zh-CN"/>
                    </w:rPr>
                  </w:pPr>
                </w:p>
              </w:tc>
              <w:tc>
                <w:tcPr>
                  <w:tcW w:w="764" w:type="dxa"/>
                  <w:vMerge w:val="continue"/>
                  <w:tcBorders>
                    <w:left w:val="single" w:color="auto" w:sz="4" w:space="0"/>
                    <w:bottom w:val="single" w:color="auto" w:sz="4" w:space="0"/>
                    <w:right w:val="single" w:color="auto" w:sz="4" w:space="0"/>
                  </w:tcBorders>
                  <w:shd w:val="clear" w:color="000000" w:fill="FFFFFF"/>
                  <w:noWrap w:val="0"/>
                  <w:vAlign w:val="center"/>
                </w:tcPr>
                <w:p>
                  <w:pPr>
                    <w:spacing w:line="240" w:lineRule="atLeast"/>
                    <w:rPr>
                      <w:rFonts w:ascii="仿宋" w:hAnsi="仿宋" w:eastAsia="仿宋" w:cs="宋体"/>
                      <w:bCs/>
                      <w:color w:val="000000"/>
                      <w:kern w:val="0"/>
                      <w:sz w:val="18"/>
                      <w:szCs w:val="18"/>
                    </w:rPr>
                  </w:pPr>
                </w:p>
              </w:tc>
              <w:tc>
                <w:tcPr>
                  <w:tcW w:w="806" w:type="dxa"/>
                  <w:vMerge w:val="continue"/>
                  <w:tcBorders>
                    <w:left w:val="single" w:color="auto" w:sz="4" w:space="0"/>
                    <w:bottom w:val="single" w:color="auto" w:sz="4" w:space="0"/>
                    <w:right w:val="single" w:color="auto" w:sz="4" w:space="0"/>
                  </w:tcBorders>
                  <w:shd w:val="clear" w:color="000000" w:fill="FFFFFF"/>
                  <w:noWrap w:val="0"/>
                  <w:vAlign w:val="center"/>
                </w:tcPr>
                <w:p>
                  <w:pPr>
                    <w:widowControl/>
                    <w:spacing w:line="240" w:lineRule="atLeast"/>
                    <w:rPr>
                      <w:rFonts w:ascii="仿宋" w:hAnsi="仿宋" w:eastAsia="仿宋" w:cs="宋体"/>
                      <w:bCs/>
                      <w:color w:val="000000"/>
                      <w:kern w:val="0"/>
                      <w:sz w:val="18"/>
                      <w:szCs w:val="18"/>
                    </w:rPr>
                  </w:pPr>
                </w:p>
              </w:tc>
              <w:tc>
                <w:tcPr>
                  <w:tcW w:w="1382" w:type="dxa"/>
                  <w:vMerge w:val="continue"/>
                  <w:tcBorders>
                    <w:left w:val="single" w:color="auto" w:sz="4" w:space="0"/>
                    <w:bottom w:val="single" w:color="auto" w:sz="4" w:space="0"/>
                    <w:right w:val="single" w:color="auto" w:sz="4" w:space="0"/>
                  </w:tcBorders>
                  <w:shd w:val="clear" w:color="000000" w:fill="FFFFFF"/>
                  <w:noWrap w:val="0"/>
                  <w:vAlign w:val="center"/>
                </w:tcPr>
                <w:p>
                  <w:pPr>
                    <w:widowControl/>
                    <w:spacing w:line="240" w:lineRule="atLeast"/>
                    <w:rPr>
                      <w:rFonts w:ascii="仿宋" w:hAnsi="仿宋" w:eastAsia="仿宋" w:cs="宋体"/>
                      <w:bCs/>
                      <w:color w:val="000000"/>
                      <w:kern w:val="0"/>
                      <w:sz w:val="18"/>
                      <w:szCs w:val="18"/>
                    </w:rPr>
                  </w:pPr>
                </w:p>
              </w:tc>
            </w:tr>
            <w:tr>
              <w:tblPrEx>
                <w:tblCellMar>
                  <w:top w:w="0" w:type="dxa"/>
                  <w:left w:w="108" w:type="dxa"/>
                  <w:bottom w:w="0" w:type="dxa"/>
                  <w:right w:w="108" w:type="dxa"/>
                </w:tblCellMar>
              </w:tblPrEx>
              <w:trPr>
                <w:trHeight w:val="410" w:hRule="atLeast"/>
              </w:trPr>
              <w:tc>
                <w:tcPr>
                  <w:tcW w:w="799" w:type="dxa"/>
                  <w:vMerge w:val="continue"/>
                  <w:tcBorders>
                    <w:left w:val="double" w:color="auto" w:sz="6" w:space="0"/>
                    <w:right w:val="single" w:color="auto" w:sz="4" w:space="0"/>
                  </w:tcBorders>
                  <w:shd w:val="clear" w:color="000000" w:fill="FFFFFF"/>
                  <w:noWrap w:val="0"/>
                  <w:vAlign w:val="center"/>
                </w:tcPr>
                <w:p>
                  <w:pPr>
                    <w:widowControl/>
                    <w:spacing w:line="240" w:lineRule="atLeast"/>
                    <w:jc w:val="left"/>
                    <w:rPr>
                      <w:rFonts w:ascii="仿宋" w:hAnsi="仿宋" w:eastAsia="仿宋"/>
                      <w:bCs/>
                      <w:color w:val="366091"/>
                      <w:kern w:val="0"/>
                      <w:sz w:val="18"/>
                      <w:szCs w:val="18"/>
                    </w:rPr>
                  </w:pPr>
                </w:p>
              </w:tc>
              <w:tc>
                <w:tcPr>
                  <w:tcW w:w="149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left"/>
                    <w:rPr>
                      <w:rFonts w:ascii="仿宋" w:hAnsi="仿宋" w:eastAsia="仿宋"/>
                      <w:b/>
                      <w:color w:val="366091"/>
                      <w:kern w:val="0"/>
                      <w:sz w:val="18"/>
                      <w:szCs w:val="18"/>
                    </w:rPr>
                  </w:pPr>
                  <w:r>
                    <w:rPr>
                      <w:rFonts w:hint="eastAsia" w:ascii="仿宋" w:hAnsi="仿宋" w:eastAsia="仿宋"/>
                      <w:b/>
                      <w:color w:val="366091"/>
                      <w:kern w:val="0"/>
                      <w:sz w:val="18"/>
                      <w:szCs w:val="18"/>
                    </w:rPr>
                    <w:t>设备改造费</w:t>
                  </w:r>
                </w:p>
              </w:tc>
              <w:tc>
                <w:tcPr>
                  <w:tcW w:w="82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b/>
                      <w:bCs/>
                      <w:color w:val="000000"/>
                      <w:kern w:val="0"/>
                      <w:sz w:val="18"/>
                      <w:szCs w:val="18"/>
                    </w:rPr>
                  </w:pPr>
                </w:p>
              </w:tc>
              <w:tc>
                <w:tcPr>
                  <w:tcW w:w="78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b/>
                      <w:bCs/>
                      <w:color w:val="000000"/>
                      <w:kern w:val="0"/>
                      <w:sz w:val="18"/>
                      <w:szCs w:val="18"/>
                    </w:rPr>
                  </w:pPr>
                </w:p>
              </w:tc>
              <w:tc>
                <w:tcPr>
                  <w:tcW w:w="112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b/>
                      <w:bCs/>
                      <w:color w:val="000000"/>
                      <w:kern w:val="0"/>
                      <w:sz w:val="18"/>
                      <w:szCs w:val="18"/>
                    </w:rPr>
                  </w:pPr>
                </w:p>
              </w:tc>
              <w:tc>
                <w:tcPr>
                  <w:tcW w:w="828" w:type="dxa"/>
                  <w:vMerge w:val="continue"/>
                  <w:tcBorders>
                    <w:left w:val="double" w:color="auto" w:sz="4" w:space="0"/>
                    <w:right w:val="single" w:color="auto" w:sz="4" w:space="0"/>
                  </w:tcBorders>
                  <w:shd w:val="clear" w:color="000000" w:fill="FFFFFF"/>
                  <w:noWrap w:val="0"/>
                  <w:vAlign w:val="center"/>
                </w:tcPr>
                <w:p>
                  <w:pPr>
                    <w:widowControl/>
                    <w:spacing w:line="240" w:lineRule="atLeast"/>
                    <w:jc w:val="left"/>
                    <w:rPr>
                      <w:rFonts w:ascii="仿宋" w:hAnsi="仿宋" w:eastAsia="仿宋"/>
                      <w:bCs/>
                      <w:color w:val="366091"/>
                      <w:kern w:val="0"/>
                      <w:sz w:val="18"/>
                      <w:szCs w:val="18"/>
                    </w:rPr>
                  </w:pPr>
                </w:p>
              </w:tc>
              <w:tc>
                <w:tcPr>
                  <w:tcW w:w="1218" w:type="dxa"/>
                  <w:vMerge w:val="restart"/>
                  <w:tcBorders>
                    <w:top w:val="single" w:color="auto" w:sz="4" w:space="0"/>
                    <w:left w:val="single" w:color="auto" w:sz="4" w:space="0"/>
                    <w:right w:val="single" w:color="auto" w:sz="4" w:space="0"/>
                  </w:tcBorders>
                  <w:shd w:val="clear" w:color="000000" w:fill="FFFFFF"/>
                  <w:noWrap w:val="0"/>
                  <w:vAlign w:val="center"/>
                </w:tcPr>
                <w:p>
                  <w:pPr>
                    <w:spacing w:line="240" w:lineRule="atLeast"/>
                    <w:jc w:val="left"/>
                    <w:rPr>
                      <w:rFonts w:ascii="仿宋" w:hAnsi="仿宋" w:eastAsia="仿宋"/>
                      <w:b/>
                      <w:color w:val="366091"/>
                      <w:kern w:val="0"/>
                      <w:sz w:val="18"/>
                      <w:szCs w:val="18"/>
                    </w:rPr>
                  </w:pPr>
                  <w:r>
                    <w:rPr>
                      <w:rFonts w:hint="eastAsia" w:ascii="仿宋" w:hAnsi="仿宋" w:eastAsia="仿宋"/>
                      <w:b/>
                      <w:color w:val="366091"/>
                      <w:kern w:val="0"/>
                      <w:sz w:val="18"/>
                      <w:szCs w:val="18"/>
                      <w:lang w:eastAsia="zh-CN"/>
                    </w:rPr>
                    <w:t>专家咨询费</w:t>
                  </w:r>
                </w:p>
              </w:tc>
              <w:tc>
                <w:tcPr>
                  <w:tcW w:w="764" w:type="dxa"/>
                  <w:vMerge w:val="restart"/>
                  <w:tcBorders>
                    <w:top w:val="single" w:color="auto" w:sz="4" w:space="0"/>
                    <w:left w:val="single" w:color="auto" w:sz="4" w:space="0"/>
                    <w:right w:val="single" w:color="auto" w:sz="4" w:space="0"/>
                  </w:tcBorders>
                  <w:shd w:val="clear" w:color="000000" w:fill="FFFFFF"/>
                  <w:noWrap w:val="0"/>
                  <w:vAlign w:val="center"/>
                </w:tcPr>
                <w:p>
                  <w:pPr>
                    <w:spacing w:line="240" w:lineRule="atLeast"/>
                    <w:rPr>
                      <w:rFonts w:ascii="仿宋" w:hAnsi="仿宋" w:eastAsia="仿宋" w:cs="宋体"/>
                      <w:bCs/>
                      <w:color w:val="000000"/>
                      <w:kern w:val="0"/>
                      <w:sz w:val="18"/>
                      <w:szCs w:val="18"/>
                    </w:rPr>
                  </w:pPr>
                </w:p>
              </w:tc>
              <w:tc>
                <w:tcPr>
                  <w:tcW w:w="806" w:type="dxa"/>
                  <w:vMerge w:val="restart"/>
                  <w:tcBorders>
                    <w:top w:val="single" w:color="auto" w:sz="4" w:space="0"/>
                    <w:left w:val="single" w:color="auto" w:sz="4" w:space="0"/>
                    <w:right w:val="single" w:color="auto" w:sz="4" w:space="0"/>
                  </w:tcBorders>
                  <w:shd w:val="clear" w:color="000000" w:fill="FFFFFF"/>
                  <w:noWrap w:val="0"/>
                  <w:vAlign w:val="center"/>
                </w:tcPr>
                <w:p>
                  <w:pPr>
                    <w:widowControl/>
                    <w:spacing w:line="240" w:lineRule="atLeast"/>
                    <w:rPr>
                      <w:rFonts w:ascii="仿宋" w:hAnsi="仿宋" w:eastAsia="仿宋" w:cs="宋体"/>
                      <w:bCs/>
                      <w:color w:val="000000"/>
                      <w:kern w:val="0"/>
                      <w:sz w:val="18"/>
                      <w:szCs w:val="18"/>
                    </w:rPr>
                  </w:pPr>
                </w:p>
              </w:tc>
              <w:tc>
                <w:tcPr>
                  <w:tcW w:w="1382" w:type="dxa"/>
                  <w:vMerge w:val="restart"/>
                  <w:tcBorders>
                    <w:top w:val="single" w:color="auto" w:sz="4" w:space="0"/>
                    <w:left w:val="single" w:color="auto" w:sz="4" w:space="0"/>
                    <w:right w:val="single" w:color="auto" w:sz="4" w:space="0"/>
                  </w:tcBorders>
                  <w:shd w:val="clear" w:color="000000" w:fill="FFFFFF"/>
                  <w:noWrap w:val="0"/>
                  <w:vAlign w:val="center"/>
                </w:tcPr>
                <w:p>
                  <w:pPr>
                    <w:widowControl/>
                    <w:spacing w:line="240" w:lineRule="atLeast"/>
                    <w:rPr>
                      <w:rFonts w:ascii="仿宋" w:hAnsi="仿宋" w:eastAsia="仿宋" w:cs="宋体"/>
                      <w:bCs/>
                      <w:color w:val="000000"/>
                      <w:kern w:val="0"/>
                      <w:sz w:val="18"/>
                      <w:szCs w:val="18"/>
                    </w:rPr>
                  </w:pPr>
                </w:p>
              </w:tc>
            </w:tr>
            <w:tr>
              <w:tblPrEx>
                <w:tblCellMar>
                  <w:top w:w="0" w:type="dxa"/>
                  <w:left w:w="108" w:type="dxa"/>
                  <w:bottom w:w="0" w:type="dxa"/>
                  <w:right w:w="108" w:type="dxa"/>
                </w:tblCellMar>
              </w:tblPrEx>
              <w:trPr>
                <w:trHeight w:val="381" w:hRule="atLeast"/>
              </w:trPr>
              <w:tc>
                <w:tcPr>
                  <w:tcW w:w="799" w:type="dxa"/>
                  <w:vMerge w:val="continue"/>
                  <w:tcBorders>
                    <w:left w:val="double" w:color="auto" w:sz="6" w:space="0"/>
                    <w:bottom w:val="single" w:color="auto" w:sz="4" w:space="0"/>
                    <w:right w:val="single" w:color="auto" w:sz="4" w:space="0"/>
                  </w:tcBorders>
                  <w:shd w:val="clear" w:color="000000" w:fill="FFFFFF"/>
                  <w:noWrap w:val="0"/>
                  <w:vAlign w:val="center"/>
                </w:tcPr>
                <w:p>
                  <w:pPr>
                    <w:widowControl/>
                    <w:spacing w:line="240" w:lineRule="atLeast"/>
                    <w:jc w:val="left"/>
                    <w:rPr>
                      <w:rFonts w:ascii="仿宋" w:hAnsi="仿宋" w:eastAsia="仿宋"/>
                      <w:color w:val="366091"/>
                      <w:kern w:val="0"/>
                      <w:sz w:val="18"/>
                      <w:szCs w:val="18"/>
                    </w:rPr>
                  </w:pPr>
                </w:p>
              </w:tc>
              <w:tc>
                <w:tcPr>
                  <w:tcW w:w="149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left"/>
                    <w:rPr>
                      <w:rFonts w:ascii="仿宋" w:hAnsi="仿宋" w:eastAsia="仿宋"/>
                      <w:b/>
                      <w:color w:val="366091"/>
                      <w:kern w:val="0"/>
                      <w:sz w:val="18"/>
                      <w:szCs w:val="18"/>
                    </w:rPr>
                  </w:pPr>
                  <w:r>
                    <w:rPr>
                      <w:rFonts w:hint="eastAsia" w:ascii="仿宋" w:hAnsi="仿宋" w:eastAsia="仿宋"/>
                      <w:b/>
                      <w:color w:val="366091"/>
                      <w:kern w:val="0"/>
                      <w:sz w:val="18"/>
                      <w:szCs w:val="18"/>
                    </w:rPr>
                    <w:t>设备租赁费</w:t>
                  </w:r>
                </w:p>
              </w:tc>
              <w:tc>
                <w:tcPr>
                  <w:tcW w:w="82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78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112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828" w:type="dxa"/>
                  <w:vMerge w:val="continue"/>
                  <w:tcBorders>
                    <w:left w:val="double" w:color="auto" w:sz="4" w:space="0"/>
                    <w:bottom w:val="single" w:color="auto" w:sz="8" w:space="0"/>
                    <w:right w:val="single" w:color="auto" w:sz="4" w:space="0"/>
                  </w:tcBorders>
                  <w:shd w:val="clear" w:color="000000" w:fill="FFFFFF"/>
                  <w:noWrap w:val="0"/>
                  <w:vAlign w:val="center"/>
                </w:tcPr>
                <w:p>
                  <w:pPr>
                    <w:widowControl/>
                    <w:spacing w:line="240" w:lineRule="atLeast"/>
                    <w:jc w:val="left"/>
                    <w:rPr>
                      <w:rFonts w:ascii="仿宋" w:hAnsi="仿宋" w:eastAsia="仿宋"/>
                      <w:color w:val="366091"/>
                      <w:kern w:val="0"/>
                      <w:sz w:val="18"/>
                      <w:szCs w:val="18"/>
                    </w:rPr>
                  </w:pPr>
                </w:p>
              </w:tc>
              <w:tc>
                <w:tcPr>
                  <w:tcW w:w="1218" w:type="dxa"/>
                  <w:vMerge w:val="continue"/>
                  <w:tcBorders>
                    <w:left w:val="single" w:color="auto" w:sz="4" w:space="0"/>
                    <w:bottom w:val="single" w:color="auto" w:sz="8" w:space="0"/>
                    <w:right w:val="single" w:color="auto" w:sz="4" w:space="0"/>
                  </w:tcBorders>
                  <w:shd w:val="clear" w:color="000000" w:fill="FFFFFF"/>
                  <w:noWrap w:val="0"/>
                  <w:vAlign w:val="center"/>
                </w:tcPr>
                <w:p>
                  <w:pPr>
                    <w:spacing w:line="240" w:lineRule="atLeast"/>
                    <w:jc w:val="left"/>
                    <w:rPr>
                      <w:rFonts w:ascii="仿宋" w:hAnsi="仿宋" w:eastAsia="仿宋"/>
                      <w:b/>
                      <w:color w:val="366091"/>
                      <w:kern w:val="0"/>
                      <w:sz w:val="18"/>
                      <w:szCs w:val="18"/>
                    </w:rPr>
                  </w:pPr>
                </w:p>
              </w:tc>
              <w:tc>
                <w:tcPr>
                  <w:tcW w:w="764" w:type="dxa"/>
                  <w:vMerge w:val="continue"/>
                  <w:tcBorders>
                    <w:left w:val="single" w:color="auto" w:sz="4" w:space="0"/>
                    <w:bottom w:val="single" w:color="auto" w:sz="8" w:space="0"/>
                    <w:right w:val="single" w:color="auto" w:sz="4" w:space="0"/>
                  </w:tcBorders>
                  <w:shd w:val="clear" w:color="000000" w:fill="FFFFFF"/>
                  <w:noWrap w:val="0"/>
                  <w:vAlign w:val="center"/>
                </w:tcPr>
                <w:p>
                  <w:pPr>
                    <w:spacing w:line="240" w:lineRule="atLeast"/>
                    <w:rPr>
                      <w:rFonts w:ascii="仿宋" w:hAnsi="仿宋" w:eastAsia="仿宋" w:cs="宋体"/>
                      <w:b/>
                      <w:bCs/>
                      <w:color w:val="000000"/>
                      <w:kern w:val="0"/>
                      <w:sz w:val="18"/>
                      <w:szCs w:val="18"/>
                    </w:rPr>
                  </w:pPr>
                </w:p>
              </w:tc>
              <w:tc>
                <w:tcPr>
                  <w:tcW w:w="806" w:type="dxa"/>
                  <w:vMerge w:val="continue"/>
                  <w:tcBorders>
                    <w:left w:val="single" w:color="auto" w:sz="4" w:space="0"/>
                    <w:bottom w:val="single" w:color="auto" w:sz="8" w:space="0"/>
                    <w:right w:val="single" w:color="auto" w:sz="4" w:space="0"/>
                  </w:tcBorders>
                  <w:shd w:val="clear" w:color="000000" w:fill="FFFFFF"/>
                  <w:noWrap w:val="0"/>
                  <w:vAlign w:val="center"/>
                </w:tcPr>
                <w:p>
                  <w:pPr>
                    <w:widowControl/>
                    <w:spacing w:line="240" w:lineRule="atLeast"/>
                    <w:rPr>
                      <w:rFonts w:ascii="仿宋" w:hAnsi="仿宋" w:eastAsia="仿宋" w:cs="宋体"/>
                      <w:b/>
                      <w:bCs/>
                      <w:color w:val="000000"/>
                      <w:kern w:val="0"/>
                      <w:sz w:val="18"/>
                      <w:szCs w:val="18"/>
                    </w:rPr>
                  </w:pPr>
                </w:p>
              </w:tc>
              <w:tc>
                <w:tcPr>
                  <w:tcW w:w="1382" w:type="dxa"/>
                  <w:vMerge w:val="continue"/>
                  <w:tcBorders>
                    <w:left w:val="single" w:color="auto" w:sz="4" w:space="0"/>
                    <w:bottom w:val="single" w:color="auto" w:sz="8" w:space="0"/>
                    <w:right w:val="single" w:color="auto" w:sz="4" w:space="0"/>
                  </w:tcBorders>
                  <w:shd w:val="clear" w:color="000000" w:fill="FFFFFF"/>
                  <w:noWrap w:val="0"/>
                  <w:vAlign w:val="center"/>
                </w:tcPr>
                <w:p>
                  <w:pPr>
                    <w:widowControl/>
                    <w:spacing w:line="240" w:lineRule="atLeast"/>
                    <w:rPr>
                      <w:rFonts w:ascii="仿宋" w:hAnsi="仿宋" w:eastAsia="仿宋" w:cs="宋体"/>
                      <w:b/>
                      <w:bCs/>
                      <w:color w:val="000000"/>
                      <w:kern w:val="0"/>
                      <w:sz w:val="18"/>
                      <w:szCs w:val="18"/>
                    </w:rPr>
                  </w:pPr>
                </w:p>
              </w:tc>
            </w:tr>
            <w:tr>
              <w:tblPrEx>
                <w:tblCellMar>
                  <w:top w:w="0" w:type="dxa"/>
                  <w:left w:w="108" w:type="dxa"/>
                  <w:bottom w:w="0" w:type="dxa"/>
                  <w:right w:w="108" w:type="dxa"/>
                </w:tblCellMar>
              </w:tblPrEx>
              <w:trPr>
                <w:trHeight w:val="414" w:hRule="atLeast"/>
              </w:trPr>
              <w:tc>
                <w:tcPr>
                  <w:tcW w:w="799" w:type="dxa"/>
                  <w:vMerge w:val="restart"/>
                  <w:tcBorders>
                    <w:left w:val="double" w:color="auto" w:sz="6" w:space="0"/>
                    <w:right w:val="single" w:color="auto" w:sz="4" w:space="0"/>
                  </w:tcBorders>
                  <w:shd w:val="clear" w:color="000000" w:fill="FFFFFF"/>
                  <w:noWrap w:val="0"/>
                  <w:vAlign w:val="center"/>
                </w:tcPr>
                <w:p>
                  <w:pPr>
                    <w:widowControl/>
                    <w:spacing w:line="240" w:lineRule="atLeast"/>
                    <w:jc w:val="left"/>
                    <w:rPr>
                      <w:rFonts w:hint="eastAsia" w:ascii="仿宋" w:hAnsi="仿宋" w:eastAsia="仿宋"/>
                      <w:b/>
                      <w:bCs/>
                      <w:color w:val="366091"/>
                      <w:kern w:val="0"/>
                      <w:sz w:val="18"/>
                      <w:szCs w:val="18"/>
                      <w:lang w:eastAsia="zh-CN"/>
                    </w:rPr>
                  </w:pPr>
                  <w:r>
                    <w:rPr>
                      <w:rFonts w:hint="eastAsia" w:ascii="仿宋" w:hAnsi="仿宋" w:eastAsia="仿宋"/>
                      <w:b/>
                      <w:bCs/>
                      <w:color w:val="366091"/>
                      <w:kern w:val="0"/>
                      <w:sz w:val="18"/>
                      <w:szCs w:val="18"/>
                      <w:lang w:eastAsia="zh-CN"/>
                    </w:rPr>
                    <w:t>业务费</w:t>
                  </w:r>
                </w:p>
              </w:tc>
              <w:tc>
                <w:tcPr>
                  <w:tcW w:w="149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left"/>
                    <w:rPr>
                      <w:rFonts w:hint="eastAsia" w:ascii="仿宋" w:hAnsi="仿宋" w:eastAsia="仿宋" w:cs="Times New Roman"/>
                      <w:b/>
                      <w:color w:val="366091"/>
                      <w:kern w:val="0"/>
                      <w:sz w:val="18"/>
                      <w:szCs w:val="18"/>
                      <w:lang w:val="en-US" w:eastAsia="zh-CN" w:bidi="ar-SA"/>
                    </w:rPr>
                  </w:pPr>
                  <w:r>
                    <w:rPr>
                      <w:rFonts w:hint="eastAsia" w:ascii="仿宋" w:hAnsi="仿宋" w:eastAsia="仿宋"/>
                      <w:b/>
                      <w:color w:val="366091"/>
                      <w:kern w:val="0"/>
                      <w:sz w:val="18"/>
                      <w:szCs w:val="18"/>
                    </w:rPr>
                    <w:t>材料费</w:t>
                  </w:r>
                </w:p>
              </w:tc>
              <w:tc>
                <w:tcPr>
                  <w:tcW w:w="82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78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112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4998" w:type="dxa"/>
                  <w:gridSpan w:val="5"/>
                  <w:vMerge w:val="restart"/>
                  <w:tcBorders>
                    <w:left w:val="double" w:color="auto" w:sz="4" w:space="0"/>
                    <w:right w:val="single" w:color="auto" w:sz="4" w:space="0"/>
                  </w:tcBorders>
                  <w:shd w:val="clear" w:color="000000" w:fill="FFFFFF"/>
                  <w:noWrap w:val="0"/>
                  <w:vAlign w:val="center"/>
                </w:tcPr>
                <w:p>
                  <w:pPr>
                    <w:widowControl/>
                    <w:spacing w:line="240" w:lineRule="atLeast"/>
                    <w:rPr>
                      <w:rFonts w:hint="eastAsia" w:ascii="仿宋" w:hAnsi="仿宋" w:eastAsia="仿宋" w:cs="宋体"/>
                      <w:bCs/>
                      <w:color w:val="000000"/>
                      <w:kern w:val="0"/>
                      <w:sz w:val="15"/>
                      <w:szCs w:val="15"/>
                      <w:lang w:val="en-US" w:eastAsia="zh-CN" w:bidi="ar-SA"/>
                    </w:rPr>
                  </w:pPr>
                  <w:r>
                    <w:rPr>
                      <w:rFonts w:hint="eastAsia" w:ascii="仿宋" w:hAnsi="仿宋" w:eastAsia="仿宋" w:cs="宋体"/>
                      <w:bCs/>
                      <w:color w:val="000000"/>
                      <w:kern w:val="0"/>
                      <w:sz w:val="15"/>
                      <w:szCs w:val="15"/>
                      <w:lang w:val="en-US" w:eastAsia="zh-CN" w:bidi="ar-SA"/>
                    </w:rPr>
                    <w:t>注意事项：</w:t>
                  </w:r>
                </w:p>
                <w:p>
                  <w:pPr>
                    <w:widowControl/>
                    <w:numPr>
                      <w:ilvl w:val="0"/>
                      <w:numId w:val="1"/>
                    </w:numPr>
                    <w:spacing w:line="240" w:lineRule="atLeast"/>
                    <w:rPr>
                      <w:rFonts w:hint="eastAsia" w:ascii="仿宋" w:hAnsi="仿宋" w:eastAsia="仿宋" w:cs="宋体"/>
                      <w:bCs/>
                      <w:color w:val="000000"/>
                      <w:kern w:val="0"/>
                      <w:sz w:val="15"/>
                      <w:szCs w:val="15"/>
                      <w:lang w:val="en-US" w:eastAsia="zh-CN" w:bidi="ar-SA"/>
                    </w:rPr>
                  </w:pPr>
                  <w:r>
                    <w:rPr>
                      <w:rFonts w:hint="eastAsia" w:ascii="仿宋" w:hAnsi="仿宋" w:eastAsia="仿宋" w:cs="宋体"/>
                      <w:bCs/>
                      <w:color w:val="000000"/>
                      <w:kern w:val="0"/>
                      <w:sz w:val="15"/>
                      <w:szCs w:val="15"/>
                      <w:lang w:val="en-US" w:eastAsia="zh-CN" w:bidi="ar-SA"/>
                    </w:rPr>
                    <w:t>设备费总额调减及结构调整、拟购明细发生变化等，由项目负责人提出调整方案和理由，经医院科技部和财务部审批后，方可调整。</w:t>
                  </w:r>
                </w:p>
                <w:p>
                  <w:pPr>
                    <w:widowControl/>
                    <w:numPr>
                      <w:ilvl w:val="0"/>
                      <w:numId w:val="1"/>
                    </w:numPr>
                    <w:spacing w:line="240" w:lineRule="atLeast"/>
                    <w:rPr>
                      <w:rFonts w:hint="eastAsia" w:ascii="仿宋" w:hAnsi="仿宋" w:eastAsia="仿宋" w:cs="宋体"/>
                      <w:bCs/>
                      <w:color w:val="000000"/>
                      <w:kern w:val="0"/>
                      <w:sz w:val="15"/>
                      <w:szCs w:val="15"/>
                      <w:lang w:val="en-US" w:eastAsia="zh-CN" w:bidi="ar-SA"/>
                    </w:rPr>
                  </w:pPr>
                  <w:r>
                    <w:rPr>
                      <w:rFonts w:hint="eastAsia" w:ascii="仿宋" w:hAnsi="仿宋" w:eastAsia="仿宋" w:cs="宋体"/>
                      <w:bCs/>
                      <w:color w:val="000000"/>
                      <w:kern w:val="0"/>
                      <w:sz w:val="15"/>
                      <w:szCs w:val="15"/>
                      <w:lang w:val="en-US" w:eastAsia="zh-CN" w:bidi="ar-SA"/>
                    </w:rPr>
                    <w:t>设备费调增，由项目负责人提出调整方案和理由，经医院科技部、财务部会同相关部门审核后，方可调整。</w:t>
                  </w:r>
                </w:p>
                <w:p>
                  <w:pPr>
                    <w:widowControl/>
                    <w:numPr>
                      <w:ilvl w:val="0"/>
                      <w:numId w:val="1"/>
                    </w:numPr>
                    <w:spacing w:line="240" w:lineRule="atLeast"/>
                    <w:rPr>
                      <w:rFonts w:hint="eastAsia" w:ascii="仿宋" w:hAnsi="仿宋" w:eastAsia="仿宋" w:cs="宋体"/>
                      <w:bCs/>
                      <w:color w:val="000000"/>
                      <w:kern w:val="0"/>
                      <w:sz w:val="15"/>
                      <w:szCs w:val="15"/>
                      <w:lang w:val="en-US" w:eastAsia="zh-CN" w:bidi="ar-SA"/>
                    </w:rPr>
                  </w:pPr>
                  <w:r>
                    <w:rPr>
                      <w:rFonts w:hint="eastAsia" w:ascii="仿宋" w:hAnsi="仿宋" w:eastAsia="仿宋" w:cs="宋体"/>
                      <w:bCs/>
                      <w:color w:val="000000"/>
                      <w:kern w:val="0"/>
                      <w:sz w:val="15"/>
                      <w:szCs w:val="15"/>
                      <w:lang w:val="en-US" w:eastAsia="zh-CN" w:bidi="ar-SA"/>
                    </w:rPr>
                    <w:t>业务费和劳务费调整，由项目负责人根据科研活动实际需要自主安排，提出调整理由和方案，由项目负责人审核签字后，直接交财务备案并办理预算调整</w:t>
                  </w:r>
                </w:p>
                <w:p>
                  <w:pPr>
                    <w:widowControl/>
                    <w:spacing w:line="240" w:lineRule="atLeast"/>
                    <w:rPr>
                      <w:rFonts w:ascii="仿宋" w:hAnsi="仿宋" w:eastAsia="仿宋" w:cs="宋体"/>
                      <w:bCs/>
                      <w:color w:val="000000"/>
                      <w:kern w:val="0"/>
                      <w:sz w:val="18"/>
                      <w:szCs w:val="18"/>
                      <w:lang w:val="en-US" w:eastAsia="zh-CN" w:bidi="ar-SA"/>
                    </w:rPr>
                  </w:pPr>
                  <w:r>
                    <w:rPr>
                      <w:rFonts w:hint="eastAsia" w:ascii="仿宋" w:hAnsi="仿宋" w:eastAsia="仿宋" w:cs="宋体"/>
                      <w:bCs/>
                      <w:color w:val="000000"/>
                      <w:kern w:val="0"/>
                      <w:sz w:val="15"/>
                      <w:szCs w:val="15"/>
                      <w:lang w:val="en-US" w:eastAsia="zh-CN" w:bidi="ar-SA"/>
                    </w:rPr>
                    <w:t>(4) 预算调整须符合“三性”原则：与该项目研究任务的相关性、经济合理性、政策相符性。</w:t>
                  </w:r>
                </w:p>
              </w:tc>
            </w:tr>
            <w:tr>
              <w:tblPrEx>
                <w:tblCellMar>
                  <w:top w:w="0" w:type="dxa"/>
                  <w:left w:w="108" w:type="dxa"/>
                  <w:bottom w:w="0" w:type="dxa"/>
                  <w:right w:w="108" w:type="dxa"/>
                </w:tblCellMar>
              </w:tblPrEx>
              <w:trPr>
                <w:trHeight w:val="419" w:hRule="atLeast"/>
              </w:trPr>
              <w:tc>
                <w:tcPr>
                  <w:tcW w:w="799" w:type="dxa"/>
                  <w:vMerge w:val="continue"/>
                  <w:tcBorders>
                    <w:left w:val="double" w:color="auto" w:sz="6" w:space="0"/>
                    <w:right w:val="single" w:color="auto" w:sz="4" w:space="0"/>
                  </w:tcBorders>
                  <w:shd w:val="clear" w:color="000000" w:fill="FFFFFF"/>
                  <w:noWrap w:val="0"/>
                  <w:vAlign w:val="center"/>
                </w:tcPr>
                <w:p>
                  <w:pPr>
                    <w:widowControl/>
                    <w:spacing w:line="240" w:lineRule="atLeast"/>
                    <w:jc w:val="left"/>
                    <w:rPr>
                      <w:rFonts w:ascii="仿宋" w:hAnsi="仿宋" w:eastAsia="仿宋"/>
                      <w:color w:val="366091"/>
                      <w:kern w:val="0"/>
                      <w:sz w:val="18"/>
                      <w:szCs w:val="18"/>
                    </w:rPr>
                  </w:pPr>
                </w:p>
              </w:tc>
              <w:tc>
                <w:tcPr>
                  <w:tcW w:w="149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left"/>
                    <w:rPr>
                      <w:rFonts w:hint="eastAsia" w:ascii="仿宋" w:hAnsi="仿宋" w:eastAsia="仿宋" w:cs="Times New Roman"/>
                      <w:b/>
                      <w:color w:val="366091"/>
                      <w:kern w:val="0"/>
                      <w:sz w:val="18"/>
                      <w:szCs w:val="18"/>
                      <w:lang w:val="en-US" w:eastAsia="zh-CN" w:bidi="ar-SA"/>
                    </w:rPr>
                  </w:pPr>
                  <w:r>
                    <w:rPr>
                      <w:rFonts w:hint="eastAsia" w:ascii="仿宋" w:hAnsi="仿宋" w:eastAsia="仿宋"/>
                      <w:b/>
                      <w:color w:val="366091"/>
                      <w:kern w:val="0"/>
                      <w:sz w:val="18"/>
                      <w:szCs w:val="18"/>
                    </w:rPr>
                    <w:t>测试化验加工费</w:t>
                  </w:r>
                </w:p>
              </w:tc>
              <w:tc>
                <w:tcPr>
                  <w:tcW w:w="82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78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112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4998" w:type="dxa"/>
                  <w:gridSpan w:val="5"/>
                  <w:vMerge w:val="continue"/>
                  <w:tcBorders>
                    <w:left w:val="double" w:color="auto" w:sz="4" w:space="0"/>
                    <w:right w:val="single" w:color="auto" w:sz="4" w:space="0"/>
                  </w:tcBorders>
                  <w:shd w:val="clear" w:color="000000" w:fill="FFFFFF"/>
                  <w:noWrap w:val="0"/>
                  <w:vAlign w:val="center"/>
                </w:tcPr>
                <w:p>
                  <w:pPr>
                    <w:widowControl/>
                    <w:spacing w:line="240" w:lineRule="atLeast"/>
                    <w:rPr>
                      <w:rFonts w:ascii="仿宋" w:hAnsi="仿宋" w:eastAsia="仿宋" w:cs="宋体"/>
                      <w:bCs/>
                      <w:color w:val="000000"/>
                      <w:kern w:val="0"/>
                      <w:sz w:val="18"/>
                      <w:szCs w:val="18"/>
                      <w:lang w:val="en-US" w:eastAsia="zh-CN" w:bidi="ar-SA"/>
                    </w:rPr>
                  </w:pPr>
                </w:p>
              </w:tc>
            </w:tr>
            <w:tr>
              <w:tblPrEx>
                <w:tblCellMar>
                  <w:top w:w="0" w:type="dxa"/>
                  <w:left w:w="108" w:type="dxa"/>
                  <w:bottom w:w="0" w:type="dxa"/>
                  <w:right w:w="108" w:type="dxa"/>
                </w:tblCellMar>
              </w:tblPrEx>
              <w:trPr>
                <w:trHeight w:val="429" w:hRule="atLeast"/>
              </w:trPr>
              <w:tc>
                <w:tcPr>
                  <w:tcW w:w="799" w:type="dxa"/>
                  <w:vMerge w:val="continue"/>
                  <w:tcBorders>
                    <w:left w:val="double" w:color="auto" w:sz="6" w:space="0"/>
                    <w:right w:val="single" w:color="auto" w:sz="4" w:space="0"/>
                  </w:tcBorders>
                  <w:shd w:val="clear" w:color="000000" w:fill="FFFFFF"/>
                  <w:noWrap w:val="0"/>
                  <w:vAlign w:val="center"/>
                </w:tcPr>
                <w:p>
                  <w:pPr>
                    <w:widowControl/>
                    <w:spacing w:line="240" w:lineRule="atLeast"/>
                    <w:jc w:val="left"/>
                    <w:rPr>
                      <w:rFonts w:hint="eastAsia" w:ascii="仿宋" w:hAnsi="仿宋" w:eastAsia="仿宋"/>
                      <w:b/>
                      <w:bCs/>
                      <w:color w:val="366091"/>
                      <w:kern w:val="0"/>
                      <w:sz w:val="18"/>
                      <w:szCs w:val="18"/>
                      <w:lang w:eastAsia="zh-CN"/>
                    </w:rPr>
                  </w:pPr>
                </w:p>
              </w:tc>
              <w:tc>
                <w:tcPr>
                  <w:tcW w:w="1498" w:type="dxa"/>
                  <w:tcBorders>
                    <w:top w:val="single" w:color="auto" w:sz="4" w:space="0"/>
                    <w:left w:val="single" w:color="auto" w:sz="4" w:space="0"/>
                    <w:bottom w:val="single" w:color="auto" w:sz="4" w:space="0"/>
                    <w:right w:val="single" w:color="auto" w:sz="8" w:space="0"/>
                  </w:tcBorders>
                  <w:shd w:val="clear" w:color="000000" w:fill="FFFFFF"/>
                  <w:noWrap w:val="0"/>
                  <w:vAlign w:val="center"/>
                </w:tcPr>
                <w:p>
                  <w:pPr>
                    <w:widowControl/>
                    <w:spacing w:line="240" w:lineRule="atLeast"/>
                    <w:jc w:val="left"/>
                    <w:rPr>
                      <w:rFonts w:ascii="仿宋" w:hAnsi="仿宋" w:eastAsia="仿宋" w:cs="Times New Roman"/>
                      <w:b/>
                      <w:color w:val="366091"/>
                      <w:kern w:val="0"/>
                      <w:sz w:val="18"/>
                      <w:szCs w:val="18"/>
                      <w:lang w:val="en-US" w:eastAsia="zh-CN" w:bidi="ar-SA"/>
                    </w:rPr>
                  </w:pPr>
                  <w:r>
                    <w:rPr>
                      <w:rFonts w:hint="eastAsia" w:ascii="仿宋" w:hAnsi="仿宋" w:eastAsia="仿宋"/>
                      <w:b/>
                      <w:color w:val="366091"/>
                      <w:kern w:val="0"/>
                      <w:sz w:val="18"/>
                      <w:szCs w:val="18"/>
                    </w:rPr>
                    <w:t>燃料动力费</w:t>
                  </w:r>
                </w:p>
              </w:tc>
              <w:tc>
                <w:tcPr>
                  <w:tcW w:w="828" w:type="dxa"/>
                  <w:tcBorders>
                    <w:top w:val="single" w:color="auto" w:sz="4" w:space="0"/>
                    <w:left w:val="nil"/>
                    <w:bottom w:val="single" w:color="auto" w:sz="4" w:space="0"/>
                    <w:right w:val="single" w:color="auto" w:sz="8"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783" w:type="dxa"/>
                  <w:tcBorders>
                    <w:top w:val="single" w:color="auto" w:sz="4" w:space="0"/>
                    <w:left w:val="nil"/>
                    <w:bottom w:val="sing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112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4998" w:type="dxa"/>
                  <w:gridSpan w:val="5"/>
                  <w:vMerge w:val="continue"/>
                  <w:tcBorders>
                    <w:left w:val="double" w:color="auto" w:sz="4" w:space="0"/>
                    <w:right w:val="single" w:color="auto" w:sz="4" w:space="0"/>
                  </w:tcBorders>
                  <w:noWrap w:val="0"/>
                  <w:vAlign w:val="center"/>
                </w:tcPr>
                <w:p>
                  <w:pPr>
                    <w:spacing w:line="240" w:lineRule="atLeast"/>
                    <w:rPr>
                      <w:rFonts w:ascii="仿宋" w:hAnsi="仿宋" w:eastAsia="仿宋" w:cs="宋体"/>
                      <w:color w:val="000000"/>
                      <w:kern w:val="0"/>
                      <w:sz w:val="18"/>
                      <w:szCs w:val="18"/>
                    </w:rPr>
                  </w:pPr>
                </w:p>
              </w:tc>
            </w:tr>
            <w:tr>
              <w:tblPrEx>
                <w:tblCellMar>
                  <w:top w:w="0" w:type="dxa"/>
                  <w:left w:w="108" w:type="dxa"/>
                  <w:bottom w:w="0" w:type="dxa"/>
                  <w:right w:w="108" w:type="dxa"/>
                </w:tblCellMar>
              </w:tblPrEx>
              <w:trPr>
                <w:trHeight w:val="877" w:hRule="atLeast"/>
              </w:trPr>
              <w:tc>
                <w:tcPr>
                  <w:tcW w:w="799" w:type="dxa"/>
                  <w:vMerge w:val="continue"/>
                  <w:tcBorders>
                    <w:left w:val="double" w:color="auto" w:sz="6" w:space="0"/>
                    <w:right w:val="single" w:color="auto" w:sz="4" w:space="0"/>
                  </w:tcBorders>
                  <w:shd w:val="clear" w:color="000000" w:fill="FFFFFF"/>
                  <w:noWrap w:val="0"/>
                  <w:vAlign w:val="center"/>
                </w:tcPr>
                <w:p>
                  <w:pPr>
                    <w:widowControl/>
                    <w:spacing w:line="240" w:lineRule="atLeast"/>
                    <w:jc w:val="left"/>
                    <w:rPr>
                      <w:rFonts w:ascii="仿宋" w:hAnsi="仿宋" w:eastAsia="仿宋"/>
                      <w:color w:val="366091"/>
                      <w:kern w:val="0"/>
                      <w:sz w:val="18"/>
                      <w:szCs w:val="18"/>
                    </w:rPr>
                  </w:pPr>
                </w:p>
              </w:tc>
              <w:tc>
                <w:tcPr>
                  <w:tcW w:w="149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left"/>
                    <w:rPr>
                      <w:rFonts w:ascii="仿宋" w:hAnsi="仿宋" w:eastAsia="仿宋" w:cs="Times New Roman"/>
                      <w:b/>
                      <w:color w:val="366091"/>
                      <w:kern w:val="0"/>
                      <w:sz w:val="18"/>
                      <w:szCs w:val="18"/>
                      <w:lang w:val="en-US" w:eastAsia="zh-CN" w:bidi="ar-SA"/>
                    </w:rPr>
                  </w:pPr>
                  <w:r>
                    <w:rPr>
                      <w:rFonts w:hint="eastAsia" w:ascii="仿宋" w:hAnsi="仿宋" w:eastAsia="仿宋"/>
                      <w:b/>
                      <w:color w:val="366091"/>
                      <w:kern w:val="0"/>
                      <w:sz w:val="18"/>
                      <w:szCs w:val="18"/>
                    </w:rPr>
                    <w:t>出版</w:t>
                  </w:r>
                  <w:r>
                    <w:rPr>
                      <w:rFonts w:ascii="仿宋" w:hAnsi="仿宋" w:eastAsia="仿宋"/>
                      <w:b/>
                      <w:color w:val="366091"/>
                      <w:kern w:val="0"/>
                      <w:sz w:val="18"/>
                      <w:szCs w:val="18"/>
                    </w:rPr>
                    <w:t>/</w:t>
                  </w:r>
                  <w:r>
                    <w:rPr>
                      <w:rFonts w:hint="eastAsia" w:ascii="仿宋" w:hAnsi="仿宋" w:eastAsia="仿宋"/>
                      <w:b/>
                      <w:color w:val="366091"/>
                      <w:kern w:val="0"/>
                      <w:sz w:val="18"/>
                      <w:szCs w:val="18"/>
                    </w:rPr>
                    <w:t>文献/信息传播/知识产权事务费</w:t>
                  </w:r>
                </w:p>
              </w:tc>
              <w:tc>
                <w:tcPr>
                  <w:tcW w:w="82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78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112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4998" w:type="dxa"/>
                  <w:gridSpan w:val="5"/>
                  <w:vMerge w:val="continue"/>
                  <w:tcBorders>
                    <w:left w:val="double" w:color="auto" w:sz="4" w:space="0"/>
                    <w:right w:val="single" w:color="auto" w:sz="4" w:space="0"/>
                  </w:tcBorders>
                  <w:noWrap w:val="0"/>
                  <w:vAlign w:val="center"/>
                </w:tcPr>
                <w:p>
                  <w:pPr>
                    <w:spacing w:line="240" w:lineRule="atLeast"/>
                    <w:rPr>
                      <w:rFonts w:ascii="仿宋" w:hAnsi="仿宋" w:eastAsia="仿宋"/>
                      <w:color w:val="000000"/>
                      <w:kern w:val="0"/>
                      <w:sz w:val="20"/>
                      <w:szCs w:val="20"/>
                    </w:rPr>
                  </w:pPr>
                </w:p>
              </w:tc>
            </w:tr>
            <w:tr>
              <w:tblPrEx>
                <w:tblCellMar>
                  <w:top w:w="0" w:type="dxa"/>
                  <w:left w:w="108" w:type="dxa"/>
                  <w:bottom w:w="0" w:type="dxa"/>
                  <w:right w:w="108" w:type="dxa"/>
                </w:tblCellMar>
              </w:tblPrEx>
              <w:trPr>
                <w:trHeight w:val="551" w:hRule="atLeast"/>
              </w:trPr>
              <w:tc>
                <w:tcPr>
                  <w:tcW w:w="799" w:type="dxa"/>
                  <w:vMerge w:val="continue"/>
                  <w:tcBorders>
                    <w:left w:val="double" w:color="auto" w:sz="6" w:space="0"/>
                    <w:right w:val="single" w:color="auto" w:sz="4" w:space="0"/>
                  </w:tcBorders>
                  <w:shd w:val="clear" w:color="000000" w:fill="FFFFFF"/>
                  <w:noWrap w:val="0"/>
                  <w:vAlign w:val="center"/>
                </w:tcPr>
                <w:p>
                  <w:pPr>
                    <w:widowControl/>
                    <w:spacing w:line="240" w:lineRule="atLeast"/>
                    <w:jc w:val="left"/>
                    <w:rPr>
                      <w:rFonts w:ascii="仿宋" w:hAnsi="仿宋" w:eastAsia="仿宋"/>
                      <w:color w:val="366091"/>
                      <w:kern w:val="0"/>
                      <w:sz w:val="18"/>
                      <w:szCs w:val="18"/>
                    </w:rPr>
                  </w:pPr>
                </w:p>
              </w:tc>
              <w:tc>
                <w:tcPr>
                  <w:tcW w:w="149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left"/>
                    <w:rPr>
                      <w:rFonts w:ascii="仿宋" w:hAnsi="仿宋" w:eastAsia="仿宋" w:cs="Times New Roman"/>
                      <w:b/>
                      <w:color w:val="366091"/>
                      <w:kern w:val="0"/>
                      <w:sz w:val="18"/>
                      <w:szCs w:val="18"/>
                      <w:lang w:val="en-US" w:eastAsia="zh-CN" w:bidi="ar-SA"/>
                    </w:rPr>
                  </w:pPr>
                  <w:r>
                    <w:rPr>
                      <w:rFonts w:hint="eastAsia" w:ascii="仿宋" w:hAnsi="仿宋" w:eastAsia="仿宋"/>
                      <w:b/>
                      <w:color w:val="366091"/>
                      <w:kern w:val="0"/>
                      <w:sz w:val="18"/>
                      <w:szCs w:val="18"/>
                    </w:rPr>
                    <w:t>会议/差旅/国际合作交流费</w:t>
                  </w:r>
                </w:p>
              </w:tc>
              <w:tc>
                <w:tcPr>
                  <w:tcW w:w="82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78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112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4998" w:type="dxa"/>
                  <w:gridSpan w:val="5"/>
                  <w:vMerge w:val="continue"/>
                  <w:tcBorders>
                    <w:left w:val="double" w:color="auto" w:sz="4" w:space="0"/>
                    <w:right w:val="single" w:color="auto" w:sz="4" w:space="0"/>
                  </w:tcBorders>
                  <w:noWrap w:val="0"/>
                  <w:vAlign w:val="center"/>
                </w:tcPr>
                <w:p>
                  <w:pPr>
                    <w:spacing w:line="240" w:lineRule="atLeast"/>
                    <w:rPr>
                      <w:rFonts w:ascii="仿宋" w:hAnsi="仿宋" w:eastAsia="仿宋"/>
                      <w:color w:val="000000"/>
                      <w:kern w:val="0"/>
                      <w:sz w:val="20"/>
                      <w:szCs w:val="20"/>
                    </w:rPr>
                  </w:pPr>
                </w:p>
              </w:tc>
            </w:tr>
            <w:tr>
              <w:tblPrEx>
                <w:tblCellMar>
                  <w:top w:w="0" w:type="dxa"/>
                  <w:left w:w="108" w:type="dxa"/>
                  <w:bottom w:w="0" w:type="dxa"/>
                  <w:right w:w="108" w:type="dxa"/>
                </w:tblCellMar>
              </w:tblPrEx>
              <w:trPr>
                <w:trHeight w:val="90" w:hRule="atLeast"/>
              </w:trPr>
              <w:tc>
                <w:tcPr>
                  <w:tcW w:w="799" w:type="dxa"/>
                  <w:vMerge w:val="continue"/>
                  <w:tcBorders>
                    <w:left w:val="double" w:color="auto" w:sz="6" w:space="0"/>
                    <w:bottom w:val="double" w:color="auto" w:sz="4" w:space="0"/>
                    <w:right w:val="single" w:color="auto" w:sz="4" w:space="0"/>
                  </w:tcBorders>
                  <w:shd w:val="clear" w:color="000000" w:fill="FFFFFF"/>
                  <w:noWrap w:val="0"/>
                  <w:vAlign w:val="center"/>
                </w:tcPr>
                <w:p>
                  <w:pPr>
                    <w:widowControl/>
                    <w:spacing w:line="240" w:lineRule="atLeast"/>
                    <w:jc w:val="left"/>
                    <w:rPr>
                      <w:rFonts w:ascii="仿宋" w:hAnsi="仿宋" w:eastAsia="仿宋"/>
                      <w:color w:val="366091"/>
                      <w:kern w:val="0"/>
                      <w:sz w:val="18"/>
                      <w:szCs w:val="18"/>
                    </w:rPr>
                  </w:pPr>
                </w:p>
              </w:tc>
              <w:tc>
                <w:tcPr>
                  <w:tcW w:w="1498" w:type="dxa"/>
                  <w:tcBorders>
                    <w:top w:val="single" w:color="auto" w:sz="4" w:space="0"/>
                    <w:left w:val="single" w:color="auto" w:sz="4" w:space="0"/>
                    <w:bottom w:val="double" w:color="auto" w:sz="4" w:space="0"/>
                    <w:right w:val="single" w:color="auto" w:sz="8" w:space="0"/>
                  </w:tcBorders>
                  <w:shd w:val="clear" w:color="000000" w:fill="FFFFFF"/>
                  <w:noWrap w:val="0"/>
                  <w:vAlign w:val="center"/>
                </w:tcPr>
                <w:p>
                  <w:pPr>
                    <w:spacing w:line="240" w:lineRule="atLeast"/>
                    <w:jc w:val="left"/>
                    <w:rPr>
                      <w:rFonts w:hint="eastAsia" w:ascii="仿宋" w:hAnsi="仿宋" w:eastAsia="仿宋" w:cs="Times New Roman"/>
                      <w:b/>
                      <w:color w:val="366091"/>
                      <w:kern w:val="0"/>
                      <w:sz w:val="18"/>
                      <w:szCs w:val="18"/>
                      <w:lang w:val="en-US" w:eastAsia="zh-CN" w:bidi="ar-SA"/>
                    </w:rPr>
                  </w:pPr>
                  <w:r>
                    <w:rPr>
                      <w:rFonts w:hint="eastAsia" w:ascii="仿宋" w:hAnsi="仿宋" w:eastAsia="仿宋"/>
                      <w:b/>
                      <w:color w:val="366091"/>
                      <w:kern w:val="0"/>
                      <w:sz w:val="18"/>
                      <w:szCs w:val="18"/>
                      <w:lang w:eastAsia="zh-CN"/>
                    </w:rPr>
                    <w:t>其他费用</w:t>
                  </w:r>
                </w:p>
              </w:tc>
              <w:tc>
                <w:tcPr>
                  <w:tcW w:w="828" w:type="dxa"/>
                  <w:tcBorders>
                    <w:top w:val="single" w:color="auto" w:sz="4" w:space="0"/>
                    <w:left w:val="nil"/>
                    <w:bottom w:val="double" w:color="auto" w:sz="4" w:space="0"/>
                    <w:right w:val="single" w:color="auto" w:sz="8"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783" w:type="dxa"/>
                  <w:tcBorders>
                    <w:top w:val="single" w:color="auto" w:sz="4" w:space="0"/>
                    <w:left w:val="nil"/>
                    <w:bottom w:val="doub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1129" w:type="dxa"/>
                  <w:tcBorders>
                    <w:top w:val="single" w:color="auto" w:sz="4" w:space="0"/>
                    <w:left w:val="single" w:color="auto" w:sz="4" w:space="0"/>
                    <w:bottom w:val="double" w:color="auto" w:sz="4" w:space="0"/>
                    <w:right w:val="single" w:color="auto" w:sz="4" w:space="0"/>
                  </w:tcBorders>
                  <w:shd w:val="clear" w:color="000000" w:fill="FFFFFF"/>
                  <w:noWrap w:val="0"/>
                  <w:vAlign w:val="center"/>
                </w:tcPr>
                <w:p>
                  <w:pPr>
                    <w:widowControl/>
                    <w:spacing w:line="240" w:lineRule="atLeast"/>
                    <w:jc w:val="center"/>
                    <w:rPr>
                      <w:rFonts w:ascii="仿宋" w:hAnsi="仿宋" w:eastAsia="仿宋" w:cs="宋体"/>
                      <w:color w:val="000000"/>
                      <w:kern w:val="0"/>
                      <w:sz w:val="18"/>
                      <w:szCs w:val="18"/>
                    </w:rPr>
                  </w:pPr>
                </w:p>
              </w:tc>
              <w:tc>
                <w:tcPr>
                  <w:tcW w:w="4998" w:type="dxa"/>
                  <w:gridSpan w:val="5"/>
                  <w:vMerge w:val="continue"/>
                  <w:tcBorders>
                    <w:left w:val="double" w:color="auto" w:sz="4" w:space="0"/>
                    <w:bottom w:val="double" w:color="auto" w:sz="4" w:space="0"/>
                    <w:right w:val="single" w:color="auto" w:sz="4" w:space="0"/>
                  </w:tcBorders>
                  <w:shd w:val="clear" w:color="000000" w:fill="FFFFFF"/>
                  <w:noWrap w:val="0"/>
                  <w:vAlign w:val="center"/>
                </w:tcPr>
                <w:p>
                  <w:pPr>
                    <w:widowControl/>
                    <w:spacing w:line="240" w:lineRule="atLeast"/>
                    <w:rPr>
                      <w:rFonts w:ascii="仿宋" w:hAnsi="仿宋" w:eastAsia="仿宋" w:cs="宋体"/>
                      <w:color w:val="000000"/>
                      <w:kern w:val="0"/>
                      <w:sz w:val="18"/>
                      <w:szCs w:val="18"/>
                    </w:rPr>
                  </w:pPr>
                </w:p>
              </w:tc>
            </w:tr>
          </w:tbl>
          <w:p>
            <w:pPr>
              <w:numPr>
                <w:ilvl w:val="0"/>
                <w:numId w:val="2"/>
              </w:numPr>
              <w:spacing w:line="240" w:lineRule="atLeast"/>
              <w:rPr>
                <w:rFonts w:hint="eastAsia" w:ascii="仿宋" w:hAnsi="仿宋" w:eastAsia="仿宋"/>
                <w:szCs w:val="21"/>
              </w:rPr>
            </w:pPr>
            <w:r>
              <w:rPr>
                <w:rFonts w:hint="eastAsia" w:ascii="仿宋" w:hAnsi="仿宋" w:eastAsia="仿宋"/>
                <w:b/>
                <w:szCs w:val="21"/>
              </w:rPr>
              <w:t>预算调整理由及预算说明：</w:t>
            </w:r>
            <w:r>
              <w:rPr>
                <w:rFonts w:hint="eastAsia" w:ascii="仿宋" w:hAnsi="仿宋" w:eastAsia="仿宋"/>
                <w:szCs w:val="21"/>
              </w:rPr>
              <w:t>（</w:t>
            </w:r>
            <w:r>
              <w:rPr>
                <w:rFonts w:hint="eastAsia" w:ascii="仿宋" w:hAnsi="仿宋" w:eastAsia="仿宋"/>
                <w:szCs w:val="21"/>
                <w:lang w:eastAsia="zh-CN"/>
              </w:rPr>
              <w:t>务必结合项目研究进展、实际需求进行详述</w:t>
            </w:r>
            <w:r>
              <w:rPr>
                <w:rFonts w:hint="eastAsia" w:ascii="仿宋" w:hAnsi="仿宋" w:eastAsia="仿宋"/>
                <w:szCs w:val="21"/>
              </w:rPr>
              <w:t>）</w:t>
            </w:r>
          </w:p>
          <w:p>
            <w:pPr>
              <w:widowControl w:val="0"/>
              <w:numPr>
                <w:ilvl w:val="0"/>
                <w:numId w:val="0"/>
              </w:numPr>
              <w:spacing w:line="240" w:lineRule="atLeast"/>
              <w:jc w:val="both"/>
              <w:rPr>
                <w:rFonts w:hint="eastAsia" w:ascii="仿宋" w:hAnsi="仿宋" w:eastAsia="仿宋"/>
                <w:szCs w:val="21"/>
              </w:rPr>
            </w:pPr>
          </w:p>
          <w:p>
            <w:pPr>
              <w:spacing w:line="300" w:lineRule="exact"/>
              <w:rPr>
                <w:rFonts w:ascii="仿宋" w:hAnsi="仿宋" w:eastAsia="仿宋"/>
                <w:szCs w:val="21"/>
              </w:rPr>
            </w:pPr>
            <w:r>
              <w:rPr>
                <w:rFonts w:hint="eastAsia" w:ascii="仿宋" w:hAnsi="仿宋" w:eastAsia="仿宋"/>
                <w:szCs w:val="21"/>
              </w:rPr>
              <w:t>三、</w:t>
            </w:r>
            <w:r>
              <w:rPr>
                <w:rFonts w:ascii="仿宋" w:hAnsi="仿宋" w:eastAsia="仿宋"/>
                <w:b/>
                <w:bCs/>
                <w:szCs w:val="21"/>
              </w:rPr>
              <w:t>(</w:t>
            </w:r>
            <w:r>
              <w:rPr>
                <w:rFonts w:hint="eastAsia" w:ascii="仿宋" w:hAnsi="仿宋" w:eastAsia="仿宋"/>
                <w:b/>
                <w:bCs/>
                <w:szCs w:val="21"/>
              </w:rPr>
              <w:t>子</w:t>
            </w:r>
            <w:r>
              <w:rPr>
                <w:rFonts w:ascii="仿宋" w:hAnsi="仿宋" w:eastAsia="仿宋"/>
                <w:b/>
                <w:bCs/>
                <w:szCs w:val="21"/>
              </w:rPr>
              <w:t>)</w:t>
            </w:r>
            <w:r>
              <w:rPr>
                <w:rFonts w:hint="eastAsia" w:ascii="仿宋" w:hAnsi="仿宋" w:eastAsia="仿宋"/>
                <w:b/>
                <w:bCs/>
                <w:szCs w:val="21"/>
              </w:rPr>
              <w:t>课题负责人承诺</w:t>
            </w:r>
            <w:r>
              <w:rPr>
                <w:rFonts w:hint="eastAsia" w:ascii="仿宋" w:hAnsi="仿宋" w:eastAsia="仿宋"/>
                <w:szCs w:val="21"/>
              </w:rPr>
              <w:t>：</w:t>
            </w:r>
          </w:p>
          <w:p>
            <w:pPr>
              <w:spacing w:line="300" w:lineRule="exact"/>
              <w:ind w:firstLine="630" w:firstLineChars="300"/>
              <w:rPr>
                <w:rFonts w:ascii="仿宋" w:hAnsi="仿宋" w:eastAsia="仿宋"/>
                <w:szCs w:val="21"/>
              </w:rPr>
            </w:pPr>
            <w:r>
              <w:rPr>
                <w:rFonts w:hint="eastAsia" w:ascii="仿宋" w:hAnsi="仿宋" w:eastAsia="仿宋"/>
                <w:szCs w:val="21"/>
              </w:rPr>
              <w:t>本人已核定</w:t>
            </w:r>
            <w:r>
              <w:rPr>
                <w:rFonts w:hint="eastAsia" w:ascii="仿宋" w:hAnsi="仿宋" w:eastAsia="仿宋"/>
                <w:b/>
                <w:bCs/>
                <w:szCs w:val="21"/>
              </w:rPr>
              <w:t>实际报销数不大于“调整后预算”</w:t>
            </w:r>
            <w:r>
              <w:rPr>
                <w:rFonts w:hint="eastAsia" w:ascii="仿宋" w:hAnsi="仿宋" w:eastAsia="仿宋"/>
                <w:szCs w:val="21"/>
              </w:rPr>
              <w:t>，调整后预算能保证项目实施的阶段性需要。</w:t>
            </w:r>
          </w:p>
          <w:p>
            <w:pPr>
              <w:spacing w:line="300" w:lineRule="exact"/>
              <w:rPr>
                <w:rFonts w:ascii="仿宋" w:hAnsi="仿宋" w:eastAsia="仿宋"/>
                <w:szCs w:val="21"/>
              </w:rPr>
            </w:pPr>
            <w:r>
              <w:rPr>
                <w:rFonts w:hint="eastAsia" w:ascii="仿宋" w:hAnsi="仿宋" w:eastAsia="仿宋"/>
                <w:b/>
                <w:bCs/>
                <w:szCs w:val="21"/>
              </w:rPr>
              <w:t>(子)课题负责人签字：</w:t>
            </w:r>
            <w:r>
              <w:rPr>
                <w:rFonts w:hint="eastAsia" w:ascii="仿宋" w:hAnsi="仿宋" w:eastAsia="仿宋"/>
                <w:szCs w:val="21"/>
              </w:rPr>
              <w:t xml:space="preserve">                       </w:t>
            </w:r>
            <w:r>
              <w:rPr>
                <w:rFonts w:ascii="仿宋" w:hAnsi="仿宋" w:eastAsia="仿宋"/>
                <w:szCs w:val="21"/>
              </w:rPr>
              <w:t xml:space="preserve">                            </w:t>
            </w:r>
            <w:r>
              <w:rPr>
                <w:rFonts w:hint="eastAsia" w:ascii="仿宋" w:hAnsi="仿宋" w:eastAsia="仿宋"/>
                <w:szCs w:val="21"/>
              </w:rPr>
              <w:t xml:space="preserve">日期： </w:t>
            </w:r>
            <w:r>
              <w:rPr>
                <w:rFonts w:ascii="仿宋" w:hAnsi="仿宋" w:eastAsia="仿宋"/>
                <w:szCs w:val="21"/>
              </w:rPr>
              <w:t xml:space="preserve"> </w:t>
            </w:r>
            <w:r>
              <w:rPr>
                <w:rFonts w:hint="eastAsia" w:ascii="仿宋" w:hAnsi="仿宋" w:eastAsia="仿宋"/>
                <w:szCs w:val="21"/>
              </w:rPr>
              <w:t xml:space="preserve"> 年   月   日</w:t>
            </w:r>
          </w:p>
          <w:p>
            <w:pPr>
              <w:spacing w:line="300" w:lineRule="exact"/>
              <w:rPr>
                <w:rFonts w:ascii="仿宋" w:hAnsi="仿宋" w:eastAsia="仿宋"/>
                <w:szCs w:val="21"/>
              </w:rPr>
            </w:pPr>
            <w:r>
              <w:rPr>
                <w:rFonts w:hint="eastAsia" w:ascii="仿宋" w:hAnsi="仿宋" w:eastAsia="仿宋"/>
                <w:b/>
                <w:bCs/>
                <w:szCs w:val="21"/>
              </w:rPr>
              <w:t>课题负责人意见：</w:t>
            </w:r>
            <w:r>
              <w:rPr>
                <w:rFonts w:hint="eastAsia" w:ascii="仿宋" w:hAnsi="仿宋" w:eastAsia="仿宋"/>
                <w:szCs w:val="21"/>
              </w:rPr>
              <w:t xml:space="preserve">                           （签字）：                </w:t>
            </w:r>
            <w:r>
              <w:rPr>
                <w:rFonts w:ascii="仿宋" w:hAnsi="仿宋" w:eastAsia="仿宋"/>
                <w:szCs w:val="21"/>
              </w:rPr>
              <w:t xml:space="preserve">  </w:t>
            </w:r>
            <w:r>
              <w:rPr>
                <w:rFonts w:hint="eastAsia" w:ascii="仿宋" w:hAnsi="仿宋" w:eastAsia="仿宋"/>
                <w:szCs w:val="21"/>
              </w:rPr>
              <w:t>日期：   年   月   日</w:t>
            </w:r>
          </w:p>
          <w:p>
            <w:pPr>
              <w:spacing w:line="300" w:lineRule="exact"/>
              <w:rPr>
                <w:rFonts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jc w:val="center"/>
        </w:trPr>
        <w:tc>
          <w:tcPr>
            <w:tcW w:w="5534" w:type="dxa"/>
            <w:gridSpan w:val="3"/>
            <w:tcBorders>
              <w:top w:val="single" w:color="auto" w:sz="4" w:space="0"/>
              <w:bottom w:val="single" w:color="auto" w:sz="4" w:space="0"/>
            </w:tcBorders>
            <w:noWrap w:val="0"/>
            <w:vAlign w:val="top"/>
          </w:tcPr>
          <w:p>
            <w:pPr>
              <w:spacing w:line="240" w:lineRule="atLeast"/>
              <w:rPr>
                <w:rFonts w:ascii="仿宋" w:hAnsi="仿宋" w:eastAsia="仿宋"/>
                <w:b/>
                <w:bCs/>
                <w:szCs w:val="21"/>
              </w:rPr>
            </w:pPr>
            <w:r>
              <w:rPr>
                <w:rFonts w:hint="eastAsia" w:ascii="仿宋" w:hAnsi="仿宋" w:eastAsia="仿宋"/>
                <w:b/>
                <w:bCs/>
                <w:szCs w:val="21"/>
                <w:lang w:eastAsia="zh-CN"/>
              </w:rPr>
              <w:t>科技部</w:t>
            </w:r>
            <w:r>
              <w:rPr>
                <w:rFonts w:hint="eastAsia" w:ascii="仿宋" w:hAnsi="仿宋" w:eastAsia="仿宋"/>
                <w:b/>
                <w:bCs/>
                <w:szCs w:val="21"/>
              </w:rPr>
              <w:t>审核意见：</w:t>
            </w:r>
          </w:p>
          <w:p>
            <w:pPr>
              <w:spacing w:line="240" w:lineRule="atLeast"/>
              <w:rPr>
                <w:rFonts w:hint="eastAsia" w:ascii="仿宋" w:hAnsi="仿宋" w:eastAsia="仿宋"/>
                <w:szCs w:val="21"/>
              </w:rPr>
            </w:pPr>
            <w:r>
              <w:rPr>
                <w:rFonts w:hint="eastAsia" w:ascii="仿宋" w:hAnsi="仿宋" w:eastAsia="仿宋"/>
                <w:szCs w:val="21"/>
              </w:rPr>
              <w:t>立项批复预算已核对无误，同意按照本次调整后预算执行，最终以中期检查和结题验收核定结果为准。</w:t>
            </w:r>
          </w:p>
          <w:p>
            <w:pPr>
              <w:spacing w:line="240" w:lineRule="atLeast"/>
              <w:rPr>
                <w:rFonts w:hint="eastAsia" w:ascii="仿宋" w:hAnsi="仿宋" w:eastAsia="仿宋"/>
                <w:szCs w:val="21"/>
              </w:rPr>
            </w:pPr>
            <w:r>
              <w:rPr>
                <w:rFonts w:hint="eastAsia" w:ascii="仿宋" w:hAnsi="仿宋" w:eastAsia="仿宋"/>
                <w:szCs w:val="21"/>
              </w:rPr>
              <w:t xml:space="preserve">        </w:t>
            </w:r>
            <w:r>
              <w:rPr>
                <w:rFonts w:ascii="仿宋" w:hAnsi="仿宋" w:eastAsia="仿宋"/>
                <w:szCs w:val="21"/>
              </w:rPr>
              <w:tab/>
            </w:r>
            <w:r>
              <w:rPr>
                <w:rFonts w:hint="eastAsia" w:ascii="仿宋" w:hAnsi="仿宋" w:eastAsia="仿宋"/>
                <w:szCs w:val="21"/>
              </w:rPr>
              <w:t xml:space="preserve">                                                           </w:t>
            </w:r>
          </w:p>
          <w:p>
            <w:pPr>
              <w:spacing w:line="240" w:lineRule="atLeast"/>
              <w:rPr>
                <w:rFonts w:hint="eastAsia" w:ascii="仿宋" w:hAnsi="仿宋" w:eastAsia="仿宋"/>
                <w:szCs w:val="21"/>
              </w:rPr>
            </w:pPr>
            <w:r>
              <w:rPr>
                <w:rFonts w:hint="eastAsia" w:ascii="仿宋" w:hAnsi="仿宋" w:eastAsia="仿宋"/>
                <w:szCs w:val="21"/>
              </w:rPr>
              <w:t xml:space="preserve">项目主管签名：                      </w:t>
            </w:r>
            <w:r>
              <w:rPr>
                <w:rFonts w:ascii="仿宋" w:hAnsi="仿宋" w:eastAsia="仿宋"/>
                <w:szCs w:val="21"/>
              </w:rPr>
              <w:t xml:space="preserve"> </w:t>
            </w:r>
            <w:r>
              <w:rPr>
                <w:rFonts w:hint="eastAsia" w:ascii="仿宋" w:hAnsi="仿宋" w:eastAsia="仿宋"/>
                <w:szCs w:val="21"/>
              </w:rPr>
              <w:t xml:space="preserve">  （公   章）                      </w:t>
            </w:r>
          </w:p>
          <w:p>
            <w:pPr>
              <w:spacing w:line="240" w:lineRule="atLeast"/>
              <w:rPr>
                <w:rFonts w:ascii="仿宋" w:hAnsi="仿宋" w:eastAsia="仿宋"/>
                <w:szCs w:val="21"/>
              </w:rPr>
            </w:pPr>
            <w:r>
              <w:rPr>
                <w:rFonts w:hint="eastAsia" w:ascii="仿宋" w:hAnsi="仿宋" w:eastAsia="仿宋"/>
                <w:szCs w:val="21"/>
              </w:rPr>
              <w:t>日期：      年    月    日</w:t>
            </w:r>
          </w:p>
        </w:tc>
        <w:tc>
          <w:tcPr>
            <w:tcW w:w="4887" w:type="dxa"/>
            <w:gridSpan w:val="3"/>
            <w:tcBorders>
              <w:top w:val="single" w:color="auto" w:sz="4" w:space="0"/>
            </w:tcBorders>
            <w:noWrap w:val="0"/>
            <w:vAlign w:val="top"/>
          </w:tcPr>
          <w:p>
            <w:pPr>
              <w:spacing w:line="240" w:lineRule="atLeast"/>
              <w:rPr>
                <w:rFonts w:ascii="仿宋" w:hAnsi="仿宋" w:eastAsia="仿宋"/>
                <w:b/>
                <w:bCs/>
                <w:szCs w:val="21"/>
              </w:rPr>
            </w:pPr>
            <w:r>
              <w:rPr>
                <w:rFonts w:hint="eastAsia" w:ascii="仿宋" w:hAnsi="仿宋" w:eastAsia="仿宋"/>
                <w:b/>
                <w:bCs/>
                <w:szCs w:val="21"/>
                <w:lang w:eastAsia="zh-CN"/>
              </w:rPr>
              <w:t>财务部审核意见</w:t>
            </w:r>
            <w:r>
              <w:rPr>
                <w:rFonts w:hint="eastAsia" w:ascii="仿宋" w:hAnsi="仿宋" w:eastAsia="仿宋"/>
                <w:b/>
                <w:bCs/>
                <w:szCs w:val="21"/>
              </w:rPr>
              <w:t>：</w:t>
            </w:r>
          </w:p>
          <w:p>
            <w:pPr>
              <w:spacing w:line="240" w:lineRule="atLeast"/>
              <w:rPr>
                <w:rFonts w:ascii="仿宋" w:hAnsi="仿宋" w:eastAsia="仿宋"/>
                <w:sz w:val="18"/>
                <w:szCs w:val="18"/>
              </w:rPr>
            </w:pPr>
          </w:p>
          <w:p>
            <w:pPr>
              <w:spacing w:line="240" w:lineRule="atLeast"/>
              <w:rPr>
                <w:rFonts w:ascii="仿宋" w:hAnsi="仿宋" w:eastAsia="仿宋"/>
                <w:szCs w:val="21"/>
              </w:rPr>
            </w:pPr>
          </w:p>
          <w:p>
            <w:pPr>
              <w:spacing w:line="240" w:lineRule="atLeast"/>
              <w:rPr>
                <w:rFonts w:hint="eastAsia" w:ascii="仿宋" w:hAnsi="仿宋" w:eastAsia="仿宋"/>
                <w:szCs w:val="21"/>
              </w:rPr>
            </w:pPr>
          </w:p>
          <w:p>
            <w:pPr>
              <w:spacing w:line="240" w:lineRule="atLeast"/>
              <w:rPr>
                <w:rFonts w:hint="default" w:ascii="仿宋" w:hAnsi="仿宋" w:eastAsia="仿宋"/>
                <w:szCs w:val="21"/>
                <w:lang w:val="en-US" w:eastAsia="zh-CN"/>
              </w:rPr>
            </w:pPr>
            <w:r>
              <w:rPr>
                <w:rFonts w:hint="eastAsia" w:ascii="仿宋" w:hAnsi="仿宋" w:eastAsia="仿宋"/>
                <w:szCs w:val="21"/>
              </w:rPr>
              <w:t>财务主管签名：</w:t>
            </w:r>
            <w:r>
              <w:rPr>
                <w:rFonts w:hint="eastAsia" w:ascii="仿宋" w:hAnsi="仿宋" w:eastAsia="仿宋"/>
                <w:szCs w:val="21"/>
                <w:lang w:val="en-US" w:eastAsia="zh-CN"/>
              </w:rPr>
              <w:t xml:space="preserve">                    （公    章）</w:t>
            </w:r>
          </w:p>
          <w:p>
            <w:pPr>
              <w:spacing w:line="240" w:lineRule="atLeast"/>
              <w:rPr>
                <w:rFonts w:ascii="仿宋" w:hAnsi="仿宋" w:eastAsia="仿宋"/>
                <w:szCs w:val="21"/>
              </w:rPr>
            </w:pPr>
            <w:r>
              <w:rPr>
                <w:rFonts w:hint="eastAsia" w:ascii="仿宋" w:hAnsi="仿宋" w:eastAsia="仿宋"/>
                <w:szCs w:val="21"/>
              </w:rPr>
              <w:t xml:space="preserve">日期：      年    月    日                                             </w:t>
            </w:r>
          </w:p>
        </w:tc>
      </w:tr>
    </w:tbl>
    <w:p/>
    <w:p>
      <w:pPr>
        <w:spacing w:line="360" w:lineRule="auto"/>
        <w:rPr>
          <w:rFonts w:ascii="仿宋" w:hAnsi="仿宋" w:eastAsia="仿宋"/>
          <w:b/>
          <w:bCs/>
          <w:sz w:val="24"/>
          <w:szCs w:val="24"/>
        </w:rPr>
      </w:pPr>
      <w:r>
        <w:rPr>
          <w:rFonts w:hint="eastAsia" w:ascii="仿宋" w:hAnsi="仿宋" w:eastAsia="仿宋"/>
          <w:b/>
          <w:bCs/>
          <w:sz w:val="24"/>
          <w:szCs w:val="24"/>
        </w:rPr>
        <w:t>附件1：</w:t>
      </w:r>
    </w:p>
    <w:p>
      <w:pPr>
        <w:spacing w:after="312" w:afterLines="100" w:line="360" w:lineRule="auto"/>
        <w:jc w:val="center"/>
        <w:rPr>
          <w:rFonts w:ascii="仿宋" w:hAnsi="仿宋" w:eastAsia="仿宋"/>
          <w:b/>
          <w:bCs/>
          <w:sz w:val="32"/>
          <w:szCs w:val="32"/>
        </w:rPr>
      </w:pPr>
      <w:r>
        <w:rPr>
          <w:rFonts w:hint="eastAsia" w:ascii="仿宋" w:hAnsi="仿宋" w:eastAsia="仿宋"/>
          <w:b/>
          <w:bCs/>
          <w:sz w:val="32"/>
          <w:szCs w:val="32"/>
        </w:rPr>
        <w:t>设备费预算调剂或拟购置设备明细调整说明</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2"/>
        <w:gridCol w:w="6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122" w:type="dxa"/>
            <w:vAlign w:val="center"/>
          </w:tcPr>
          <w:p>
            <w:pPr>
              <w:jc w:val="center"/>
              <w:rPr>
                <w:rFonts w:ascii="仿宋" w:hAnsi="仿宋" w:eastAsia="仿宋"/>
                <w:b/>
                <w:bCs/>
                <w:sz w:val="24"/>
                <w:szCs w:val="24"/>
              </w:rPr>
            </w:pPr>
            <w:r>
              <w:rPr>
                <w:rFonts w:hint="eastAsia" w:ascii="仿宋" w:hAnsi="仿宋" w:eastAsia="仿宋"/>
                <w:b/>
                <w:bCs/>
                <w:sz w:val="24"/>
                <w:szCs w:val="24"/>
              </w:rPr>
              <w:t>项目编号</w:t>
            </w:r>
          </w:p>
        </w:tc>
        <w:tc>
          <w:tcPr>
            <w:tcW w:w="6180" w:type="dxa"/>
            <w:vAlign w:val="center"/>
          </w:tcPr>
          <w:p>
            <w:pPr>
              <w:jc w:val="center"/>
              <w:rPr>
                <w:rFonts w:ascii="仿宋" w:hAnsi="仿宋" w:eastAsia="仿宋"/>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2122" w:type="dxa"/>
            <w:vAlign w:val="center"/>
          </w:tcPr>
          <w:p>
            <w:pPr>
              <w:jc w:val="center"/>
              <w:rPr>
                <w:rFonts w:ascii="仿宋" w:hAnsi="仿宋" w:eastAsia="仿宋"/>
                <w:b/>
                <w:bCs/>
                <w:sz w:val="24"/>
                <w:szCs w:val="24"/>
              </w:rPr>
            </w:pPr>
            <w:r>
              <w:rPr>
                <w:rFonts w:hint="eastAsia" w:ascii="仿宋" w:hAnsi="仿宋" w:eastAsia="仿宋"/>
                <w:b/>
                <w:bCs/>
                <w:sz w:val="24"/>
                <w:szCs w:val="24"/>
              </w:rPr>
              <w:t>调整类型</w:t>
            </w:r>
          </w:p>
        </w:tc>
        <w:tc>
          <w:tcPr>
            <w:tcW w:w="6180" w:type="dxa"/>
            <w:vAlign w:val="center"/>
          </w:tcPr>
          <w:p>
            <w:pPr>
              <w:jc w:val="center"/>
              <w:rPr>
                <w:rFonts w:ascii="仿宋" w:hAnsi="仿宋" w:eastAsia="仿宋"/>
                <w:b/>
                <w:bCs/>
                <w:sz w:val="24"/>
                <w:szCs w:val="24"/>
              </w:rPr>
            </w:pPr>
            <w:r>
              <w:rPr>
                <w:rFonts w:hint="eastAsia" w:ascii="仿宋" w:hAnsi="仿宋" w:eastAsia="仿宋"/>
                <w:b/>
                <w:bCs/>
                <w:szCs w:val="21"/>
              </w:rPr>
              <w:t>□ 设备费调剂    □拟购置设备明细调整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0" w:hRule="atLeast"/>
        </w:trPr>
        <w:tc>
          <w:tcPr>
            <w:tcW w:w="2122" w:type="dxa"/>
            <w:vAlign w:val="center"/>
          </w:tcPr>
          <w:p>
            <w:pPr>
              <w:jc w:val="center"/>
              <w:rPr>
                <w:rFonts w:ascii="仿宋" w:hAnsi="仿宋" w:eastAsia="仿宋"/>
                <w:b/>
                <w:bCs/>
                <w:sz w:val="24"/>
                <w:szCs w:val="24"/>
              </w:rPr>
            </w:pPr>
            <w:r>
              <w:rPr>
                <w:rFonts w:hint="eastAsia" w:ascii="仿宋" w:hAnsi="仿宋" w:eastAsia="仿宋"/>
                <w:b/>
                <w:bCs/>
                <w:sz w:val="24"/>
                <w:szCs w:val="24"/>
              </w:rPr>
              <w:t>调整内容</w:t>
            </w:r>
          </w:p>
        </w:tc>
        <w:tc>
          <w:tcPr>
            <w:tcW w:w="6180" w:type="dxa"/>
          </w:tcPr>
          <w:p>
            <w:pPr>
              <w:rPr>
                <w:rFonts w:ascii="仿宋" w:hAnsi="仿宋" w:eastAsia="仿宋"/>
                <w:sz w:val="18"/>
                <w:szCs w:val="18"/>
              </w:rPr>
            </w:pPr>
            <w:r>
              <w:rPr>
                <w:rFonts w:hint="eastAsia" w:ascii="仿宋" w:hAnsi="仿宋" w:eastAsia="仿宋"/>
                <w:sz w:val="18"/>
                <w:szCs w:val="18"/>
              </w:rPr>
              <w:t>（备注：请详细描述设备费调剂方案和拟购置设备明细调整方案。如需调增设备费或调整拟购置设备明细的，请写明拟购置设备清单（包括仪器设备软件名称、供应商、报价、数量等信息））</w:t>
            </w:r>
          </w:p>
          <w:p>
            <w:pPr>
              <w:rPr>
                <w:rFonts w:ascii="仿宋" w:hAnsi="仿宋" w:eastAsia="仿宋"/>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1" w:hRule="atLeast"/>
        </w:trPr>
        <w:tc>
          <w:tcPr>
            <w:tcW w:w="2122" w:type="dxa"/>
            <w:vAlign w:val="center"/>
          </w:tcPr>
          <w:p>
            <w:pPr>
              <w:jc w:val="center"/>
              <w:rPr>
                <w:rFonts w:ascii="仿宋" w:hAnsi="仿宋" w:eastAsia="仿宋"/>
                <w:b/>
                <w:bCs/>
                <w:sz w:val="24"/>
                <w:szCs w:val="24"/>
              </w:rPr>
            </w:pPr>
            <w:r>
              <w:rPr>
                <w:rFonts w:hint="eastAsia" w:ascii="仿宋" w:hAnsi="仿宋" w:eastAsia="仿宋"/>
                <w:b/>
                <w:bCs/>
                <w:sz w:val="24"/>
                <w:szCs w:val="24"/>
              </w:rPr>
              <w:t>调整理由</w:t>
            </w:r>
          </w:p>
        </w:tc>
        <w:tc>
          <w:tcPr>
            <w:tcW w:w="6180" w:type="dxa"/>
          </w:tcPr>
          <w:p>
            <w:pPr>
              <w:rPr>
                <w:rFonts w:ascii="仿宋" w:hAnsi="仿宋" w:eastAsia="仿宋"/>
                <w:sz w:val="18"/>
                <w:szCs w:val="18"/>
              </w:rPr>
            </w:pPr>
            <w:r>
              <w:rPr>
                <w:rFonts w:hint="eastAsia" w:ascii="仿宋" w:hAnsi="仿宋" w:eastAsia="仿宋"/>
                <w:sz w:val="18"/>
                <w:szCs w:val="18"/>
              </w:rPr>
              <w:t>（请结合项目研究任务目标和实施需要的相关性、经济合理性、政策相符性说明调整理由）</w:t>
            </w:r>
          </w:p>
          <w:p>
            <w:pPr>
              <w:rPr>
                <w:rFonts w:ascii="仿宋" w:hAnsi="仿宋" w:eastAsia="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2122" w:type="dxa"/>
            <w:vAlign w:val="center"/>
          </w:tcPr>
          <w:p>
            <w:pPr>
              <w:jc w:val="center"/>
              <w:rPr>
                <w:rFonts w:ascii="仿宋" w:hAnsi="仿宋" w:eastAsia="仿宋"/>
                <w:b/>
                <w:bCs/>
                <w:sz w:val="24"/>
                <w:szCs w:val="24"/>
              </w:rPr>
            </w:pPr>
            <w:r>
              <w:rPr>
                <w:rFonts w:hint="eastAsia" w:ascii="仿宋" w:hAnsi="仿宋" w:eastAsia="仿宋"/>
                <w:b/>
                <w:bCs/>
                <w:sz w:val="24"/>
                <w:szCs w:val="24"/>
              </w:rPr>
              <w:t>项目负责人签字</w:t>
            </w:r>
          </w:p>
        </w:tc>
        <w:tc>
          <w:tcPr>
            <w:tcW w:w="6180" w:type="dxa"/>
          </w:tcPr>
          <w:p>
            <w:pPr>
              <w:rPr>
                <w:rFonts w:ascii="仿宋" w:hAnsi="仿宋" w:eastAsia="仿宋"/>
                <w:b/>
                <w:bCs/>
                <w:sz w:val="24"/>
                <w:szCs w:val="24"/>
              </w:rPr>
            </w:pPr>
          </w:p>
        </w:tc>
      </w:tr>
    </w:tbl>
    <w:p>
      <w:pPr>
        <w:spacing w:line="360" w:lineRule="auto"/>
        <w:rPr>
          <w:rFonts w:ascii="仿宋" w:hAnsi="仿宋" w:eastAsia="仿宋"/>
        </w:rPr>
      </w:pPr>
    </w:p>
    <w:p>
      <w:pPr>
        <w:widowControl/>
        <w:jc w:val="left"/>
        <w:rPr>
          <w:rFonts w:ascii="仿宋" w:hAnsi="仿宋" w:eastAsia="仿宋"/>
        </w:rPr>
      </w:pPr>
      <w:r>
        <w:rPr>
          <w:rFonts w:ascii="仿宋" w:hAnsi="仿宋" w:eastAsia="仿宋"/>
        </w:rPr>
        <w:br w:type="page"/>
      </w:r>
    </w:p>
    <w:p>
      <w:pPr>
        <w:spacing w:line="360" w:lineRule="auto"/>
        <w:rPr>
          <w:rFonts w:ascii="仿宋" w:hAnsi="仿宋" w:eastAsia="仿宋"/>
          <w:b/>
          <w:bCs/>
          <w:sz w:val="24"/>
          <w:szCs w:val="24"/>
        </w:rPr>
      </w:pPr>
      <w:r>
        <w:rPr>
          <w:rFonts w:hint="eastAsia" w:ascii="仿宋" w:hAnsi="仿宋" w:eastAsia="仿宋"/>
          <w:b/>
          <w:bCs/>
          <w:sz w:val="24"/>
          <w:szCs w:val="24"/>
        </w:rPr>
        <w:t>附件2：</w:t>
      </w:r>
    </w:p>
    <w:p>
      <w:pPr>
        <w:spacing w:after="312" w:afterLines="100"/>
        <w:jc w:val="center"/>
        <w:rPr>
          <w:rFonts w:ascii="仿宋" w:hAnsi="仿宋" w:eastAsia="仿宋" w:cs="黑体"/>
          <w:b/>
          <w:bCs/>
          <w:color w:val="000000" w:themeColor="text1"/>
          <w:sz w:val="36"/>
          <w:szCs w:val="36"/>
          <w14:textFill>
            <w14:solidFill>
              <w14:schemeClr w14:val="tx1"/>
            </w14:solidFill>
          </w14:textFill>
        </w:rPr>
      </w:pPr>
      <w:r>
        <w:rPr>
          <w:rFonts w:hint="eastAsia" w:ascii="仿宋" w:hAnsi="仿宋" w:eastAsia="仿宋" w:cs="黑体"/>
          <w:b/>
          <w:bCs/>
          <w:color w:val="000000" w:themeColor="text1"/>
          <w:sz w:val="36"/>
          <w:szCs w:val="36"/>
          <w14:textFill>
            <w14:solidFill>
              <w14:schemeClr w14:val="tx1"/>
            </w14:solidFill>
          </w14:textFill>
        </w:rPr>
        <w:t>设备购置费预算调增专家论证意见表</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6"/>
        <w:gridCol w:w="426"/>
        <w:gridCol w:w="2268"/>
        <w:gridCol w:w="1848"/>
        <w:gridCol w:w="2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296" w:type="dxa"/>
            <w:gridSpan w:val="5"/>
            <w:vAlign w:val="center"/>
          </w:tcPr>
          <w:p>
            <w:pPr>
              <w:jc w:val="left"/>
              <w:rPr>
                <w:rFonts w:hint="eastAsia" w:ascii="仿宋" w:hAnsi="仿宋" w:eastAsia="仿宋"/>
                <w:szCs w:val="21"/>
              </w:rPr>
            </w:pPr>
            <w:r>
              <w:rPr>
                <w:rFonts w:hint="eastAsia" w:ascii="仿宋" w:hAnsi="仿宋" w:eastAsia="仿宋"/>
                <w:szCs w:val="21"/>
              </w:rPr>
              <w:t>填表说明：1.调增设备购置费的，均须对本次调整与任务目标相关性、经济合理性、政策相符性经过专家论证；若任务书中明确约定需购置的设备因价格或汇率变动引起的设备购置费增加，可不进行专家论证；</w:t>
            </w:r>
          </w:p>
          <w:p>
            <w:pPr>
              <w:jc w:val="left"/>
              <w:rPr>
                <w:rFonts w:ascii="仿宋" w:hAnsi="仿宋" w:eastAsia="仿宋"/>
              </w:rPr>
            </w:pPr>
            <w:r>
              <w:rPr>
                <w:rFonts w:hint="eastAsia" w:ascii="仿宋" w:hAnsi="仿宋" w:eastAsia="仿宋"/>
              </w:rPr>
              <w:t>2.需至少三位专家进行论证，项目组相关人员须回避。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122" w:type="dxa"/>
            <w:gridSpan w:val="2"/>
            <w:vAlign w:val="center"/>
          </w:tcPr>
          <w:p>
            <w:pPr>
              <w:jc w:val="center"/>
              <w:rPr>
                <w:rFonts w:ascii="仿宋" w:hAnsi="仿宋" w:eastAsia="仿宋"/>
                <w:sz w:val="22"/>
              </w:rPr>
            </w:pPr>
            <w:r>
              <w:rPr>
                <w:rFonts w:hint="eastAsia" w:ascii="仿宋" w:hAnsi="仿宋" w:eastAsia="仿宋"/>
                <w:sz w:val="22"/>
              </w:rPr>
              <w:t>项目编号</w:t>
            </w:r>
          </w:p>
        </w:tc>
        <w:tc>
          <w:tcPr>
            <w:tcW w:w="6174" w:type="dxa"/>
            <w:gridSpan w:val="3"/>
            <w:vAlign w:val="center"/>
          </w:tcPr>
          <w:p>
            <w:pPr>
              <w:jc w:val="center"/>
              <w:rPr>
                <w:rFonts w:ascii="仿宋" w:hAnsi="仿宋" w:eastAsia="仿宋"/>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122" w:type="dxa"/>
            <w:gridSpan w:val="2"/>
            <w:vAlign w:val="center"/>
          </w:tcPr>
          <w:p>
            <w:pPr>
              <w:jc w:val="center"/>
              <w:rPr>
                <w:rFonts w:ascii="仿宋" w:hAnsi="仿宋" w:eastAsia="仿宋"/>
                <w:sz w:val="22"/>
              </w:rPr>
            </w:pPr>
            <w:r>
              <w:rPr>
                <w:rFonts w:hint="eastAsia" w:ascii="仿宋" w:hAnsi="仿宋" w:eastAsia="仿宋"/>
                <w:sz w:val="22"/>
              </w:rPr>
              <w:t>项目名称</w:t>
            </w:r>
          </w:p>
        </w:tc>
        <w:tc>
          <w:tcPr>
            <w:tcW w:w="6174" w:type="dxa"/>
            <w:gridSpan w:val="3"/>
            <w:vAlign w:val="center"/>
          </w:tcPr>
          <w:p>
            <w:pPr>
              <w:jc w:val="center"/>
              <w:rPr>
                <w:rFonts w:ascii="仿宋" w:hAnsi="仿宋" w:eastAsia="仿宋"/>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122" w:type="dxa"/>
            <w:gridSpan w:val="2"/>
            <w:vAlign w:val="center"/>
          </w:tcPr>
          <w:p>
            <w:pPr>
              <w:jc w:val="center"/>
              <w:rPr>
                <w:rFonts w:ascii="仿宋" w:hAnsi="仿宋" w:eastAsia="仿宋"/>
                <w:sz w:val="22"/>
              </w:rPr>
            </w:pPr>
            <w:r>
              <w:rPr>
                <w:rFonts w:hint="eastAsia" w:ascii="仿宋" w:hAnsi="仿宋" w:eastAsia="仿宋"/>
                <w:sz w:val="22"/>
              </w:rPr>
              <w:t>项目负责人</w:t>
            </w:r>
          </w:p>
        </w:tc>
        <w:tc>
          <w:tcPr>
            <w:tcW w:w="6174" w:type="dxa"/>
            <w:gridSpan w:val="3"/>
            <w:vAlign w:val="center"/>
          </w:tcPr>
          <w:p>
            <w:pPr>
              <w:jc w:val="center"/>
              <w:rPr>
                <w:rFonts w:ascii="仿宋" w:hAnsi="仿宋" w:eastAsia="仿宋"/>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4" w:hRule="atLeast"/>
        </w:trPr>
        <w:tc>
          <w:tcPr>
            <w:tcW w:w="2122" w:type="dxa"/>
            <w:gridSpan w:val="2"/>
            <w:vAlign w:val="center"/>
          </w:tcPr>
          <w:p>
            <w:pPr>
              <w:jc w:val="center"/>
              <w:rPr>
                <w:rFonts w:ascii="仿宋" w:hAnsi="仿宋" w:eastAsia="仿宋"/>
                <w:sz w:val="22"/>
              </w:rPr>
            </w:pPr>
            <w:r>
              <w:rPr>
                <w:rFonts w:hint="eastAsia" w:ascii="仿宋" w:hAnsi="仿宋" w:eastAsia="仿宋"/>
                <w:sz w:val="22"/>
              </w:rPr>
              <w:t>论证内容</w:t>
            </w:r>
          </w:p>
        </w:tc>
        <w:tc>
          <w:tcPr>
            <w:tcW w:w="6174" w:type="dxa"/>
            <w:gridSpan w:val="3"/>
          </w:tcPr>
          <w:p>
            <w:pPr>
              <w:ind w:firstLine="220" w:firstLineChars="100"/>
              <w:rPr>
                <w:rFonts w:ascii="仿宋" w:hAnsi="仿宋" w:eastAsia="仿宋"/>
                <w:sz w:val="22"/>
              </w:rPr>
            </w:pPr>
            <w:r>
              <w:rPr>
                <w:rFonts w:ascii="仿宋" w:hAnsi="仿宋" w:eastAsia="仿宋"/>
                <w:sz w:val="22"/>
              </w:rPr>
              <w:t xml:space="preserve"> </w:t>
            </w:r>
            <w:r>
              <w:rPr>
                <w:rFonts w:hint="eastAsia" w:ascii="仿宋" w:hAnsi="仿宋" w:eastAsia="仿宋"/>
                <w:sz w:val="22"/>
              </w:rPr>
              <w:t>因项目研究实施需要，计划对设备费预算支出进行调剂：</w:t>
            </w:r>
          </w:p>
          <w:p>
            <w:pPr>
              <w:rPr>
                <w:rFonts w:ascii="仿宋" w:hAnsi="仿宋" w:eastAsia="仿宋"/>
                <w:sz w:val="22"/>
              </w:rPr>
            </w:pPr>
          </w:p>
          <w:p>
            <w:pPr>
              <w:jc w:val="left"/>
              <w:rPr>
                <w:rFonts w:ascii="仿宋" w:hAnsi="仿宋" w:eastAsia="仿宋"/>
                <w:sz w:val="22"/>
              </w:rPr>
            </w:pPr>
            <w:r>
              <w:rPr>
                <w:rFonts w:hint="eastAsia" w:ascii="仿宋" w:hAnsi="仿宋" w:eastAsia="仿宋"/>
                <w:sz w:val="22"/>
              </w:rPr>
              <w:t>科目1（如：设备购置费）调增xxx万元，拟购置设备清单，阐述拟购置设备对项目研究的用途。</w:t>
            </w:r>
          </w:p>
          <w:p>
            <w:pPr>
              <w:jc w:val="left"/>
              <w:rPr>
                <w:rFonts w:ascii="仿宋" w:hAnsi="仿宋" w:eastAsia="仿宋"/>
                <w:sz w:val="22"/>
              </w:rPr>
            </w:pPr>
            <w:r>
              <w:rPr>
                <w:rFonts w:hint="eastAsia" w:ascii="仿宋" w:hAnsi="仿宋" w:eastAsia="仿宋"/>
                <w:sz w:val="22"/>
              </w:rPr>
              <w:t>科目2（如：业务费）调减xxx万元。</w:t>
            </w:r>
          </w:p>
          <w:p>
            <w:pPr>
              <w:jc w:val="left"/>
              <w:rPr>
                <w:rFonts w:ascii="仿宋" w:hAnsi="仿宋" w:eastAsia="仿宋"/>
                <w:sz w:val="22"/>
              </w:rPr>
            </w:pPr>
            <w:r>
              <w:rPr>
                <w:rFonts w:hint="eastAsia" w:ascii="仿宋" w:hAnsi="仿宋" w:eastAsia="仿宋"/>
                <w:sz w:val="22"/>
              </w:rPr>
              <w:t>科目3（如：劳务费）调减xxx万元。</w:t>
            </w:r>
          </w:p>
          <w:p>
            <w:pPr>
              <w:jc w:val="left"/>
              <w:rPr>
                <w:rFonts w:ascii="仿宋" w:hAnsi="仿宋" w:eastAsia="仿宋"/>
                <w:sz w:val="22"/>
              </w:rPr>
            </w:pPr>
          </w:p>
          <w:p>
            <w:pPr>
              <w:jc w:val="left"/>
              <w:rPr>
                <w:rFonts w:ascii="仿宋" w:hAnsi="仿宋" w:eastAsia="仿宋"/>
                <w:b/>
                <w:bCs/>
                <w:color w:val="FF0000"/>
                <w:sz w:val="22"/>
              </w:rPr>
            </w:pPr>
            <w:r>
              <w:rPr>
                <w:rFonts w:hint="eastAsia" w:ascii="仿宋" w:hAnsi="仿宋" w:eastAsia="仿宋"/>
                <w:b/>
                <w:bCs/>
                <w:color w:val="FF0000"/>
                <w:sz w:val="22"/>
              </w:rPr>
              <w:t>请紧扣项目研究任务对调整设备费的相关性进行详细阐述。</w:t>
            </w:r>
          </w:p>
          <w:p>
            <w:pPr>
              <w:jc w:val="left"/>
              <w:rPr>
                <w:rFonts w:ascii="仿宋" w:hAnsi="仿宋" w:eastAsia="仿宋"/>
                <w:sz w:val="22"/>
              </w:rPr>
            </w:pPr>
          </w:p>
          <w:p>
            <w:pPr>
              <w:jc w:val="left"/>
              <w:rPr>
                <w:rFonts w:ascii="仿宋" w:hAnsi="仿宋" w:eastAsia="仿宋"/>
                <w:sz w:val="22"/>
              </w:rPr>
            </w:pPr>
          </w:p>
          <w:p>
            <w:pPr>
              <w:rPr>
                <w:rFonts w:ascii="仿宋" w:hAnsi="仿宋" w:eastAsia="仿宋"/>
                <w:sz w:val="22"/>
              </w:rPr>
            </w:pPr>
          </w:p>
          <w:p>
            <w:pPr>
              <w:rPr>
                <w:rFonts w:ascii="仿宋" w:hAnsi="仿宋" w:eastAsia="仿宋"/>
                <w:sz w:val="22"/>
              </w:rPr>
            </w:pPr>
          </w:p>
          <w:p>
            <w:pPr>
              <w:rPr>
                <w:rFonts w:ascii="仿宋" w:hAnsi="仿宋" w:eastAsia="仿宋"/>
                <w:sz w:val="22"/>
              </w:rPr>
            </w:pPr>
          </w:p>
          <w:p>
            <w:pPr>
              <w:rPr>
                <w:rFonts w:ascii="仿宋" w:hAnsi="仿宋" w:eastAsia="仿宋"/>
                <w:sz w:val="22"/>
              </w:rPr>
            </w:pPr>
          </w:p>
          <w:p>
            <w:pPr>
              <w:rPr>
                <w:rFonts w:ascii="仿宋" w:hAnsi="仿宋" w:eastAsia="仿宋"/>
                <w:sz w:val="22"/>
              </w:rPr>
            </w:pPr>
          </w:p>
          <w:p>
            <w:pPr>
              <w:rPr>
                <w:rFonts w:ascii="仿宋" w:hAnsi="仿宋" w:eastAsia="仿宋"/>
                <w:sz w:val="22"/>
              </w:rPr>
            </w:pPr>
          </w:p>
          <w:p>
            <w:pPr>
              <w:rPr>
                <w:rFonts w:ascii="仿宋" w:hAnsi="仿宋" w:eastAsia="仿宋"/>
                <w:sz w:val="22"/>
              </w:rPr>
            </w:pPr>
            <w:r>
              <w:rPr>
                <w:rFonts w:hint="eastAsia" w:ascii="仿宋" w:hAnsi="仿宋" w:eastAsia="仿宋"/>
                <w:sz w:val="22"/>
              </w:rPr>
              <w:t>结论：此设备费预算调剂不涉及重大预算调整，设备费预算调剂有利于科研任务进一步实施，支出与研究任务相关且合理。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22" w:type="dxa"/>
            <w:gridSpan w:val="2"/>
            <w:vAlign w:val="center"/>
          </w:tcPr>
          <w:p>
            <w:pPr>
              <w:jc w:val="center"/>
              <w:rPr>
                <w:rFonts w:ascii="仿宋" w:hAnsi="仿宋" w:eastAsia="仿宋"/>
                <w:sz w:val="22"/>
              </w:rPr>
            </w:pPr>
            <w:r>
              <w:rPr>
                <w:rFonts w:hint="eastAsia" w:ascii="仿宋" w:hAnsi="仿宋" w:eastAsia="仿宋"/>
                <w:sz w:val="22"/>
              </w:rPr>
              <w:t>专家论证意见</w:t>
            </w:r>
          </w:p>
        </w:tc>
        <w:tc>
          <w:tcPr>
            <w:tcW w:w="6174" w:type="dxa"/>
            <w:gridSpan w:val="3"/>
            <w:vAlign w:val="center"/>
          </w:tcPr>
          <w:p>
            <w:pPr>
              <w:jc w:val="center"/>
              <w:rPr>
                <w:rFonts w:ascii="仿宋" w:hAnsi="仿宋" w:eastAsia="仿宋"/>
                <w:sz w:val="22"/>
              </w:rPr>
            </w:pPr>
            <w:r>
              <w:rPr>
                <w:rFonts w:hint="eastAsia" w:ascii="仿宋" w:hAnsi="仿宋" w:eastAsia="仿宋"/>
                <w:sz w:val="22"/>
              </w:rPr>
              <w:t>调整的预算支出用途合理，研究任务相关性强，财务上可行，可以进行调整。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296" w:type="dxa"/>
            <w:gridSpan w:val="5"/>
            <w:vAlign w:val="center"/>
          </w:tcPr>
          <w:p>
            <w:pPr>
              <w:jc w:val="center"/>
              <w:rPr>
                <w:rFonts w:ascii="仿宋" w:hAnsi="仿宋" w:eastAsia="仿宋"/>
                <w:sz w:val="22"/>
              </w:rPr>
            </w:pPr>
            <w:r>
              <w:rPr>
                <w:rFonts w:hint="eastAsia" w:ascii="仿宋" w:hAnsi="仿宋" w:eastAsia="仿宋"/>
                <w:sz w:val="22"/>
              </w:rPr>
              <w:t>论证专家名单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96" w:type="dxa"/>
            <w:vAlign w:val="center"/>
          </w:tcPr>
          <w:p>
            <w:pPr>
              <w:jc w:val="center"/>
              <w:rPr>
                <w:rFonts w:ascii="仿宋" w:hAnsi="仿宋" w:eastAsia="仿宋"/>
                <w:sz w:val="22"/>
              </w:rPr>
            </w:pPr>
            <w:r>
              <w:rPr>
                <w:rFonts w:hint="eastAsia" w:ascii="仿宋" w:hAnsi="仿宋" w:eastAsia="仿宋"/>
                <w:sz w:val="22"/>
              </w:rPr>
              <w:t>专家姓名</w:t>
            </w:r>
          </w:p>
        </w:tc>
        <w:tc>
          <w:tcPr>
            <w:tcW w:w="2694" w:type="dxa"/>
            <w:gridSpan w:val="2"/>
            <w:vAlign w:val="center"/>
          </w:tcPr>
          <w:p>
            <w:pPr>
              <w:jc w:val="center"/>
              <w:rPr>
                <w:rFonts w:ascii="仿宋" w:hAnsi="仿宋" w:eastAsia="仿宋"/>
                <w:sz w:val="22"/>
              </w:rPr>
            </w:pPr>
            <w:r>
              <w:rPr>
                <w:rFonts w:hint="eastAsia" w:ascii="仿宋" w:hAnsi="仿宋" w:eastAsia="仿宋"/>
                <w:sz w:val="22"/>
              </w:rPr>
              <w:t>所在单位</w:t>
            </w:r>
          </w:p>
        </w:tc>
        <w:tc>
          <w:tcPr>
            <w:tcW w:w="1848" w:type="dxa"/>
            <w:vAlign w:val="center"/>
          </w:tcPr>
          <w:p>
            <w:pPr>
              <w:jc w:val="center"/>
              <w:rPr>
                <w:rFonts w:ascii="仿宋" w:hAnsi="仿宋" w:eastAsia="仿宋"/>
              </w:rPr>
            </w:pPr>
            <w:r>
              <w:rPr>
                <w:rFonts w:hint="eastAsia" w:ascii="仿宋" w:hAnsi="仿宋" w:eastAsia="仿宋"/>
              </w:rPr>
              <w:t>职称</w:t>
            </w:r>
          </w:p>
        </w:tc>
        <w:tc>
          <w:tcPr>
            <w:tcW w:w="2058" w:type="dxa"/>
            <w:vAlign w:val="center"/>
          </w:tcPr>
          <w:p>
            <w:pPr>
              <w:jc w:val="center"/>
              <w:rPr>
                <w:rFonts w:ascii="仿宋" w:hAnsi="仿宋" w:eastAsia="仿宋"/>
              </w:rPr>
            </w:pPr>
            <w:r>
              <w:rPr>
                <w:rFonts w:hint="eastAsia" w:ascii="仿宋" w:hAnsi="仿宋" w:eastAsia="仿宋"/>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96" w:type="dxa"/>
            <w:vAlign w:val="center"/>
          </w:tcPr>
          <w:p>
            <w:pPr>
              <w:jc w:val="center"/>
              <w:rPr>
                <w:rFonts w:ascii="仿宋" w:hAnsi="仿宋" w:eastAsia="仿宋"/>
                <w:sz w:val="22"/>
              </w:rPr>
            </w:pPr>
          </w:p>
        </w:tc>
        <w:tc>
          <w:tcPr>
            <w:tcW w:w="2694" w:type="dxa"/>
            <w:gridSpan w:val="2"/>
            <w:vAlign w:val="center"/>
          </w:tcPr>
          <w:p>
            <w:pPr>
              <w:jc w:val="center"/>
              <w:rPr>
                <w:rFonts w:ascii="仿宋" w:hAnsi="仿宋" w:eastAsia="仿宋"/>
                <w:sz w:val="22"/>
              </w:rPr>
            </w:pPr>
          </w:p>
        </w:tc>
        <w:tc>
          <w:tcPr>
            <w:tcW w:w="1848" w:type="dxa"/>
            <w:vAlign w:val="center"/>
          </w:tcPr>
          <w:p>
            <w:pPr>
              <w:jc w:val="center"/>
              <w:rPr>
                <w:rFonts w:ascii="仿宋" w:hAnsi="仿宋" w:eastAsia="仿宋"/>
              </w:rPr>
            </w:pPr>
          </w:p>
        </w:tc>
        <w:tc>
          <w:tcPr>
            <w:tcW w:w="2058" w:type="dxa"/>
            <w:vAlign w:val="center"/>
          </w:tcPr>
          <w:p>
            <w:pPr>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696" w:type="dxa"/>
            <w:vAlign w:val="center"/>
          </w:tcPr>
          <w:p>
            <w:pPr>
              <w:jc w:val="center"/>
              <w:rPr>
                <w:rFonts w:ascii="仿宋" w:hAnsi="仿宋" w:eastAsia="仿宋"/>
                <w:sz w:val="22"/>
              </w:rPr>
            </w:pPr>
          </w:p>
        </w:tc>
        <w:tc>
          <w:tcPr>
            <w:tcW w:w="2694" w:type="dxa"/>
            <w:gridSpan w:val="2"/>
            <w:vAlign w:val="center"/>
          </w:tcPr>
          <w:p>
            <w:pPr>
              <w:jc w:val="center"/>
              <w:rPr>
                <w:rFonts w:ascii="仿宋" w:hAnsi="仿宋" w:eastAsia="仿宋"/>
                <w:sz w:val="22"/>
              </w:rPr>
            </w:pPr>
          </w:p>
        </w:tc>
        <w:tc>
          <w:tcPr>
            <w:tcW w:w="1848" w:type="dxa"/>
            <w:vAlign w:val="center"/>
          </w:tcPr>
          <w:p>
            <w:pPr>
              <w:jc w:val="center"/>
              <w:rPr>
                <w:rFonts w:ascii="仿宋" w:hAnsi="仿宋" w:eastAsia="仿宋"/>
              </w:rPr>
            </w:pPr>
          </w:p>
        </w:tc>
        <w:tc>
          <w:tcPr>
            <w:tcW w:w="2058" w:type="dxa"/>
            <w:vAlign w:val="center"/>
          </w:tcPr>
          <w:p>
            <w:pPr>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696" w:type="dxa"/>
            <w:vAlign w:val="center"/>
          </w:tcPr>
          <w:p>
            <w:pPr>
              <w:jc w:val="center"/>
              <w:rPr>
                <w:rFonts w:ascii="仿宋" w:hAnsi="仿宋" w:eastAsia="仿宋"/>
                <w:sz w:val="24"/>
                <w:szCs w:val="24"/>
              </w:rPr>
            </w:pPr>
          </w:p>
        </w:tc>
        <w:tc>
          <w:tcPr>
            <w:tcW w:w="2694" w:type="dxa"/>
            <w:gridSpan w:val="2"/>
            <w:vAlign w:val="center"/>
          </w:tcPr>
          <w:p>
            <w:pPr>
              <w:jc w:val="center"/>
              <w:rPr>
                <w:rFonts w:ascii="仿宋" w:hAnsi="仿宋" w:eastAsia="仿宋"/>
              </w:rPr>
            </w:pPr>
          </w:p>
        </w:tc>
        <w:tc>
          <w:tcPr>
            <w:tcW w:w="1848" w:type="dxa"/>
            <w:vAlign w:val="center"/>
          </w:tcPr>
          <w:p>
            <w:pPr>
              <w:jc w:val="center"/>
              <w:rPr>
                <w:rFonts w:ascii="仿宋" w:hAnsi="仿宋" w:eastAsia="仿宋"/>
              </w:rPr>
            </w:pPr>
          </w:p>
        </w:tc>
        <w:tc>
          <w:tcPr>
            <w:tcW w:w="2058" w:type="dxa"/>
            <w:vAlign w:val="center"/>
          </w:tcPr>
          <w:p>
            <w:pPr>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696" w:type="dxa"/>
            <w:vAlign w:val="center"/>
          </w:tcPr>
          <w:p>
            <w:pPr>
              <w:jc w:val="center"/>
              <w:rPr>
                <w:rFonts w:ascii="仿宋" w:hAnsi="仿宋" w:eastAsia="仿宋"/>
                <w:sz w:val="24"/>
                <w:szCs w:val="24"/>
              </w:rPr>
            </w:pPr>
          </w:p>
        </w:tc>
        <w:tc>
          <w:tcPr>
            <w:tcW w:w="2694" w:type="dxa"/>
            <w:gridSpan w:val="2"/>
            <w:vAlign w:val="center"/>
          </w:tcPr>
          <w:p>
            <w:pPr>
              <w:jc w:val="center"/>
              <w:rPr>
                <w:rFonts w:ascii="仿宋" w:hAnsi="仿宋" w:eastAsia="仿宋"/>
              </w:rPr>
            </w:pPr>
          </w:p>
        </w:tc>
        <w:tc>
          <w:tcPr>
            <w:tcW w:w="1848" w:type="dxa"/>
            <w:vAlign w:val="center"/>
          </w:tcPr>
          <w:p>
            <w:pPr>
              <w:jc w:val="center"/>
              <w:rPr>
                <w:rFonts w:ascii="仿宋" w:hAnsi="仿宋" w:eastAsia="仿宋"/>
              </w:rPr>
            </w:pPr>
          </w:p>
        </w:tc>
        <w:tc>
          <w:tcPr>
            <w:tcW w:w="2058" w:type="dxa"/>
            <w:vAlign w:val="center"/>
          </w:tcPr>
          <w:p>
            <w:pPr>
              <w:jc w:val="center"/>
              <w:rPr>
                <w:rFonts w:ascii="仿宋" w:hAnsi="仿宋" w:eastAsia="仿宋"/>
              </w:rPr>
            </w:pPr>
          </w:p>
        </w:tc>
      </w:tr>
    </w:tbl>
    <w:p>
      <w:pPr>
        <w:jc w:val="right"/>
        <w:rPr>
          <w:rFonts w:ascii="仿宋" w:hAnsi="仿宋" w:eastAsia="仿宋"/>
          <w:sz w:val="24"/>
          <w:szCs w:val="24"/>
        </w:rPr>
      </w:pPr>
      <w:r>
        <w:rPr>
          <w:rFonts w:hint="eastAsia" w:ascii="仿宋" w:hAnsi="仿宋" w:eastAsia="仿宋"/>
          <w:sz w:val="24"/>
          <w:szCs w:val="24"/>
        </w:rPr>
        <w:t xml:space="preserve">论证时间： </w:t>
      </w:r>
      <w:r>
        <w:rPr>
          <w:rFonts w:ascii="仿宋" w:hAnsi="仿宋" w:eastAsia="仿宋"/>
          <w:sz w:val="24"/>
          <w:szCs w:val="24"/>
        </w:rPr>
        <w:t xml:space="preserve">      </w:t>
      </w:r>
      <w:r>
        <w:rPr>
          <w:rFonts w:hint="eastAsia" w:ascii="仿宋" w:hAnsi="仿宋" w:eastAsia="仿宋"/>
          <w:sz w:val="24"/>
          <w:szCs w:val="24"/>
        </w:rPr>
        <w:t xml:space="preserve">年 </w:t>
      </w:r>
      <w:r>
        <w:rPr>
          <w:rFonts w:ascii="仿宋" w:hAnsi="仿宋" w:eastAsia="仿宋"/>
          <w:sz w:val="24"/>
          <w:szCs w:val="24"/>
        </w:rPr>
        <w:t xml:space="preserve">    </w:t>
      </w:r>
      <w:r>
        <w:rPr>
          <w:rFonts w:hint="eastAsia" w:ascii="仿宋" w:hAnsi="仿宋" w:eastAsia="仿宋"/>
          <w:sz w:val="24"/>
          <w:szCs w:val="24"/>
        </w:rPr>
        <w:t xml:space="preserve">月 </w:t>
      </w:r>
      <w:r>
        <w:rPr>
          <w:rFonts w:ascii="仿宋" w:hAnsi="仿宋" w:eastAsia="仿宋"/>
          <w:sz w:val="24"/>
          <w:szCs w:val="24"/>
        </w:rPr>
        <w:t xml:space="preserve">    </w:t>
      </w:r>
      <w:r>
        <w:rPr>
          <w:rFonts w:hint="eastAsia" w:ascii="仿宋" w:hAnsi="仿宋" w:eastAsia="仿宋"/>
          <w:sz w:val="24"/>
          <w:szCs w:val="24"/>
        </w:rPr>
        <w:t>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B9C035"/>
    <w:multiLevelType w:val="singleLevel"/>
    <w:tmpl w:val="BFB9C035"/>
    <w:lvl w:ilvl="0" w:tentative="0">
      <w:start w:val="2"/>
      <w:numFmt w:val="chineseCounting"/>
      <w:suff w:val="nothing"/>
      <w:lvlText w:val="%1、"/>
      <w:lvlJc w:val="left"/>
      <w:rPr>
        <w:rFonts w:hint="eastAsia"/>
      </w:rPr>
    </w:lvl>
  </w:abstractNum>
  <w:abstractNum w:abstractNumId="1">
    <w:nsid w:val="74507F38"/>
    <w:multiLevelType w:val="singleLevel"/>
    <w:tmpl w:val="74507F38"/>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VhMDMzMWM2Njg3NGExZTQ1NDNiM2ExODY2YjIxNzcifQ=="/>
  </w:docVars>
  <w:rsids>
    <w:rsidRoot w:val="3AA01FFE"/>
    <w:rsid w:val="346D0D2F"/>
    <w:rsid w:val="3AA01F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791</Words>
  <Characters>796</Characters>
  <Lines>0</Lines>
  <Paragraphs>0</Paragraphs>
  <TotalTime>2</TotalTime>
  <ScaleCrop>false</ScaleCrop>
  <LinksUpToDate>false</LinksUpToDate>
  <CharactersWithSpaces>1182</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2022-09-16T00:40:00Z</dcterms:created>
  <dc:creator>Jinyuan.z</dc:creator>
  <cp:lastModifiedBy>Jinyuan.z</cp:lastModifiedBy>
  <dcterms:modified xsi:type="dcterms:W3CDTF">2022-11-04T00:52:38Z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107EE887EC134974828BC096CD1CE575</vt:lpwstr>
  </property>
</Properties>
</file>