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29" w:rsidRPr="00467A29" w:rsidRDefault="00467A29" w:rsidP="00467A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7A29">
        <w:rPr>
          <w:rFonts w:ascii="宋体" w:eastAsia="宋体" w:hAnsi="宋体" w:cs="宋体"/>
          <w:kern w:val="0"/>
          <w:sz w:val="24"/>
          <w:szCs w:val="24"/>
        </w:rPr>
        <w:t>四川大学关于2012年专业技术职务外语考试有关问题的通知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</w:p>
    <w:p w:rsidR="00467A29" w:rsidRPr="00467A29" w:rsidRDefault="00467A29" w:rsidP="00467A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7A29">
        <w:rPr>
          <w:rFonts w:ascii="宋体" w:eastAsia="宋体" w:hAnsi="宋体" w:cs="宋体"/>
          <w:vanish/>
          <w:kern w:val="0"/>
          <w:sz w:val="24"/>
          <w:szCs w:val="24"/>
        </w:rPr>
        <w:t>  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校内各单位：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经学校研究，为保证我校专业技术职务晋升工作顺利进行，学校将在11月下旬组织专业技术职务外语等级考试，现将考试的有关事项通知如下：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一、考试语种及考试参考资料：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1．考试语种：英语（分综合、理工、卫生三类）、日语、俄语、法语、德语、古汉语。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2. 考试参考资料：英语、日语、俄语参考2012年人力资源和社会保障部人事考试中心、国家外国专家局培训中心组编，中国人事出版社出版的《2012全国专业技术人员职称外语等级考试用书》，其他语种参考其它资料。考试内容不限于上述资料内容。本次考试所需参考资料由参考人员自行解决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二、考试要求：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1．类型：学校专业技术职务外语考试的类型分为阅读理解、外译汉、汉译外三个部分（其中，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汉译外仅适用于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申报教学、科研、卫技（医师）系列高级职务的专业技术人员）。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2．各级各类考试类型的字符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数要求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如附件1所示。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3. 学校无评审权的专业技术职务系列中会计类、审计类、经济类、统计类等高、中级职务的参评人员仍必须参加全国统一考试。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4. 学校有评审权的专业技术职务系列，均可以参加学校统一组织的专业技术职务外语考试。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三、考试时间：暂定于11月24日（星期六），具体考试时间和地点详见准考证。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四、报名办法及时间：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凡参加今年学校专业技术职务外语考试者（仅适用于学校有评审权的专业技术职务系列），请报名期间到所在单位报名，缴纳考试费用。请各单位务必于10月31日之前将本单位参加校内专业技术职务外语考试人员的登记表（同时提交Excel格式的电子文档）和考试费用统一报人事处师资办公室（电话：85401823，13408435827）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报名截止时间为10月25日，人事处不接受个人报名，过期不再办理补报。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五、考试费用：按省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物价局川价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字费[2003]237号文件，我校今年专业技术职务外语考试，收取报名费55元/人、科。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六、考试地点：见准考证。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附件：1、四川大学专业技术职务外语考试要求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2、2012年四川大学专业技术职务外语考试报名表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　　　　　　　　　　　　　</w:t>
      </w:r>
      <w:proofErr w:type="gramEnd"/>
      <w:r w:rsidRPr="00467A29">
        <w:rPr>
          <w:rFonts w:ascii="宋体" w:eastAsia="宋体" w:hAnsi="宋体" w:cs="宋体"/>
          <w:kern w:val="0"/>
          <w:sz w:val="24"/>
          <w:szCs w:val="24"/>
        </w:rPr>
        <w:t xml:space="preserve">     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四川大学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　　　　　　　　　　　　</w:t>
      </w:r>
      <w:proofErr w:type="gramEnd"/>
      <w:r w:rsidRPr="00467A29">
        <w:rPr>
          <w:rFonts w:ascii="宋体" w:eastAsia="宋体" w:hAnsi="宋体" w:cs="宋体"/>
          <w:kern w:val="0"/>
          <w:sz w:val="24"/>
          <w:szCs w:val="24"/>
        </w:rPr>
        <w:t xml:space="preserve">   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2012年9月20日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附件1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四川大学专业技术职务外语考试要求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4"/>
        <w:gridCol w:w="696"/>
        <w:gridCol w:w="2692"/>
        <w:gridCol w:w="1256"/>
        <w:gridCol w:w="1614"/>
        <w:gridCol w:w="874"/>
      </w:tblGrid>
      <w:tr w:rsidR="00467A29" w:rsidRPr="00467A29" w:rsidTr="00467A29">
        <w:trPr>
          <w:trHeight w:val="585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语种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级别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系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 xml:space="preserve">　　　　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阅读理解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外译汉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汉译外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lastRenderedPageBreak/>
              <w:t>英、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   </w:t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俄、法、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德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lastRenderedPageBreak/>
              <w:t>正高级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2500字符=500*5段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90个汉字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1200字符*4篇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3000字符=500*6段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副高级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2500字符=500*5段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60个汉字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卫技（技、护、药）、实验系列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1500字符=500*3段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2000字符=500*4段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中级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1200字符*2篇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2000字符=500*4段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卫技（技、护、药）、实验系列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1000字符=500*2段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1500字符=500*3段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日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 </w:t>
            </w: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语</w:t>
            </w: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正高级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1500字符=300*5段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90个汉字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720字符*4篇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1800字符=300*6段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副高级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1500字符=300*5段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60个汉字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卫技（技、护、药）、实验系列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900字符=300*3段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720字符*3篇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1200字符=300*4段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中级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教学、科研、卫技（</w:t>
            </w:r>
            <w:proofErr w:type="gramStart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医</w:t>
            </w:r>
            <w:proofErr w:type="gramEnd"/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）系列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720字符*2篇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1200字符=300*4段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/</w:t>
            </w: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卫技（技、护、药）、实验系列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600字符=300*2段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67A29" w:rsidRPr="00467A29" w:rsidTr="00467A29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其他系列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7A29">
              <w:rPr>
                <w:rFonts w:ascii="宋体" w:eastAsia="宋体" w:hAnsi="宋体" w:cs="宋体"/>
                <w:b/>
                <w:bCs/>
                <w:kern w:val="0"/>
                <w:sz w:val="18"/>
              </w:rPr>
              <w:t>900字符=300*3段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7A29" w:rsidRPr="00467A29" w:rsidRDefault="00467A29" w:rsidP="00467A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467A29" w:rsidRPr="00467A29" w:rsidRDefault="00467A29" w:rsidP="00467A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7A2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467A29" w:rsidRPr="00467A29" w:rsidRDefault="00467A29" w:rsidP="00467A2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7A29">
        <w:rPr>
          <w:rFonts w:ascii="宋体" w:eastAsia="宋体" w:hAnsi="宋体" w:cs="宋体"/>
          <w:kern w:val="0"/>
          <w:sz w:val="24"/>
          <w:szCs w:val="24"/>
        </w:rPr>
        <w:t> 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备注：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（1）考试内容：阅读理解、外译汉、汉译外均参照参考教材命题(不直接采用原文)。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（2）考试题型比例：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①教学、科研、卫技（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医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）系列正高级职务：阅读理解40分，汉译外10分，外译汉50分。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②教学、科研、卫技（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医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proofErr w:type="gramStart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系列副</w:t>
      </w:r>
      <w:proofErr w:type="gramEnd"/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高级职务：阅读理解40分，汉译外10分，外译汉50分。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　③其他各系列：各级职务，阅读理解50分，外译汉50分。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467A29">
        <w:rPr>
          <w:rFonts w:ascii="宋体" w:eastAsia="宋体" w:hAnsi="宋体" w:cs="宋体"/>
          <w:b/>
          <w:bCs/>
          <w:kern w:val="0"/>
          <w:sz w:val="24"/>
          <w:szCs w:val="24"/>
        </w:rPr>
        <w:t>（3）正高级（A级）、副高级（B级）、中级（C级），俄语、法语、德语的考试要求与英语相同。</w:t>
      </w:r>
      <w:r w:rsidRPr="00467A29">
        <w:rPr>
          <w:rFonts w:ascii="宋体" w:eastAsia="宋体" w:hAnsi="宋体" w:cs="宋体"/>
          <w:kern w:val="0"/>
          <w:sz w:val="24"/>
          <w:szCs w:val="24"/>
        </w:rPr>
        <w:br/>
      </w:r>
    </w:p>
    <w:p w:rsidR="00CD1C38" w:rsidRPr="00467A29" w:rsidRDefault="00CD1C38"/>
    <w:sectPr w:rsidR="00CD1C38" w:rsidRPr="00467A29" w:rsidSect="00CD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A29"/>
    <w:rsid w:val="0007308D"/>
    <w:rsid w:val="00097EAE"/>
    <w:rsid w:val="000A0954"/>
    <w:rsid w:val="00252AF0"/>
    <w:rsid w:val="00307D57"/>
    <w:rsid w:val="003D47E7"/>
    <w:rsid w:val="00467A29"/>
    <w:rsid w:val="004D2234"/>
    <w:rsid w:val="00534D64"/>
    <w:rsid w:val="005563D8"/>
    <w:rsid w:val="006409F2"/>
    <w:rsid w:val="006B5CDF"/>
    <w:rsid w:val="007005CB"/>
    <w:rsid w:val="007E12D9"/>
    <w:rsid w:val="0080661A"/>
    <w:rsid w:val="00837EFD"/>
    <w:rsid w:val="0086172A"/>
    <w:rsid w:val="008D5FEE"/>
    <w:rsid w:val="00943130"/>
    <w:rsid w:val="00997054"/>
    <w:rsid w:val="00A1142C"/>
    <w:rsid w:val="00A4629F"/>
    <w:rsid w:val="00AD6F8D"/>
    <w:rsid w:val="00B07F29"/>
    <w:rsid w:val="00B71694"/>
    <w:rsid w:val="00C03196"/>
    <w:rsid w:val="00C964A6"/>
    <w:rsid w:val="00CD1C38"/>
    <w:rsid w:val="00CE5F05"/>
    <w:rsid w:val="00D762B2"/>
    <w:rsid w:val="00D76E51"/>
    <w:rsid w:val="00DC7896"/>
    <w:rsid w:val="00E0710B"/>
    <w:rsid w:val="00E44867"/>
    <w:rsid w:val="00E7273E"/>
    <w:rsid w:val="00EC3546"/>
    <w:rsid w:val="00F4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A29"/>
    <w:rPr>
      <w:color w:val="0000FF"/>
      <w:u w:val="single"/>
    </w:rPr>
  </w:style>
  <w:style w:type="character" w:styleId="a4">
    <w:name w:val="Strong"/>
    <w:basedOn w:val="a0"/>
    <w:uiPriority w:val="22"/>
    <w:qFormat/>
    <w:rsid w:val="00467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</cp:revision>
  <dcterms:created xsi:type="dcterms:W3CDTF">2012-09-26T00:50:00Z</dcterms:created>
  <dcterms:modified xsi:type="dcterms:W3CDTF">2012-09-26T03:42:00Z</dcterms:modified>
</cp:coreProperties>
</file>