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8A1" w:rsidRDefault="007D78A1">
      <w:pPr>
        <w:rPr>
          <w:rFonts w:ascii="仿宋_GB2312" w:eastAsia="仿宋_GB2312"/>
          <w:sz w:val="28"/>
          <w:szCs w:val="28"/>
        </w:rPr>
      </w:pPr>
      <w:r w:rsidRPr="00C2487A">
        <w:rPr>
          <w:rFonts w:ascii="仿宋_GB2312" w:eastAsia="仿宋_GB2312" w:hint="eastAsia"/>
          <w:b/>
          <w:sz w:val="28"/>
          <w:szCs w:val="28"/>
        </w:rPr>
        <w:t>推荐项目公示内容：</w:t>
      </w:r>
    </w:p>
    <w:p w:rsidR="007D78A1" w:rsidRPr="006D19BB" w:rsidRDefault="007D78A1" w:rsidP="006D19BB">
      <w:pPr>
        <w:pStyle w:val="a5"/>
        <w:numPr>
          <w:ilvl w:val="0"/>
          <w:numId w:val="1"/>
        </w:numPr>
        <w:ind w:firstLineChars="0"/>
        <w:rPr>
          <w:rFonts w:ascii="仿宋_GB2312" w:eastAsia="仿宋_GB2312"/>
          <w:sz w:val="28"/>
          <w:szCs w:val="28"/>
        </w:rPr>
      </w:pPr>
      <w:r w:rsidRPr="006D19BB">
        <w:rPr>
          <w:rFonts w:ascii="仿宋_GB2312" w:eastAsia="仿宋_GB2312" w:hint="eastAsia"/>
          <w:sz w:val="28"/>
          <w:szCs w:val="28"/>
        </w:rPr>
        <w:t>项目名称</w:t>
      </w:r>
    </w:p>
    <w:p w:rsidR="006D19BB" w:rsidRPr="00CF136E" w:rsidRDefault="008C7463" w:rsidP="00956562">
      <w:pPr>
        <w:pStyle w:val="a5"/>
        <w:ind w:leftChars="343" w:left="720" w:firstLineChars="150" w:firstLine="315"/>
        <w:rPr>
          <w:rFonts w:ascii="仿宋_GB2312" w:eastAsia="仿宋_GB2312"/>
          <w:sz w:val="24"/>
          <w:szCs w:val="24"/>
        </w:rPr>
      </w:pPr>
      <w:r w:rsidRPr="00ED708E">
        <w:rPr>
          <w:rFonts w:hint="eastAsia"/>
          <w:kern w:val="0"/>
          <w:szCs w:val="21"/>
        </w:rPr>
        <w:t>基于多学科模式的肿瘤患者心理评估与干预研究</w:t>
      </w:r>
    </w:p>
    <w:p w:rsidR="007D78A1" w:rsidRPr="006D19BB" w:rsidRDefault="007D78A1" w:rsidP="006D19BB">
      <w:pPr>
        <w:pStyle w:val="a5"/>
        <w:numPr>
          <w:ilvl w:val="0"/>
          <w:numId w:val="1"/>
        </w:numPr>
        <w:ind w:firstLineChars="0"/>
        <w:rPr>
          <w:rFonts w:ascii="仿宋_GB2312" w:eastAsia="仿宋_GB2312"/>
          <w:sz w:val="28"/>
          <w:szCs w:val="28"/>
        </w:rPr>
      </w:pPr>
      <w:r w:rsidRPr="006D19BB">
        <w:rPr>
          <w:rFonts w:ascii="仿宋_GB2312" w:eastAsia="仿宋_GB2312" w:hint="eastAsia"/>
          <w:sz w:val="28"/>
          <w:szCs w:val="28"/>
        </w:rPr>
        <w:t>项目简介</w:t>
      </w:r>
    </w:p>
    <w:p w:rsidR="00956562" w:rsidRPr="00634642" w:rsidRDefault="00956562" w:rsidP="00956562">
      <w:pPr>
        <w:pStyle w:val="a5"/>
        <w:spacing w:line="420" w:lineRule="exact"/>
        <w:ind w:leftChars="343" w:left="720" w:firstLine="480"/>
        <w:rPr>
          <w:rFonts w:ascii="仿宋_GB2312" w:eastAsia="仿宋_GB2312"/>
          <w:sz w:val="24"/>
        </w:rPr>
      </w:pPr>
      <w:r w:rsidRPr="00634642">
        <w:rPr>
          <w:rFonts w:ascii="仿宋_GB2312" w:eastAsia="仿宋_GB2312" w:hint="eastAsia"/>
          <w:sz w:val="24"/>
        </w:rPr>
        <w:t>癌症作为一种强烈应激源及负性事件严重危害患者的心理健康，导致心理痛苦总体发生率为35.1%，乳腺癌为29.6%，有躯体症状的肺癌患者甚至高达68.6%。临床工作中发现，95%的癌症患者的心理痛苦没有被识别和得到有效的心理治疗</w:t>
      </w:r>
      <w:r w:rsidR="00F25B50" w:rsidRPr="00634642">
        <w:rPr>
          <w:rFonts w:ascii="仿宋_GB2312" w:eastAsia="仿宋_GB2312" w:hint="eastAsia"/>
          <w:sz w:val="24"/>
        </w:rPr>
        <w:t>，心理痛苦如果没有及早识别和干预，便可能发展为精神危机。消除或减轻患者痛苦是医护人员的重要使命</w:t>
      </w:r>
      <w:r w:rsidRPr="00634642">
        <w:rPr>
          <w:rFonts w:ascii="仿宋_GB2312" w:eastAsia="仿宋_GB2312" w:hint="eastAsia"/>
          <w:sz w:val="24"/>
        </w:rPr>
        <w:t>。</w:t>
      </w:r>
      <w:r w:rsidRPr="00634642">
        <w:rPr>
          <w:rFonts w:ascii="仿宋_GB2312" w:eastAsia="仿宋_GB2312"/>
          <w:sz w:val="24"/>
        </w:rPr>
        <w:t>2007</w:t>
      </w:r>
      <w:r w:rsidRPr="00634642">
        <w:rPr>
          <w:rFonts w:ascii="仿宋_GB2312" w:eastAsia="仿宋_GB2312" w:hint="eastAsia"/>
          <w:sz w:val="24"/>
        </w:rPr>
        <w:t>年美国医学会正式把心理干预和照顾纳入护理质量的一个方面，如今心理干预和照顾是肿瘤护理质量的一个新的标准。</w:t>
      </w:r>
    </w:p>
    <w:p w:rsidR="008C7463" w:rsidRPr="00634642" w:rsidRDefault="008C7463" w:rsidP="00956562">
      <w:pPr>
        <w:pStyle w:val="a5"/>
        <w:spacing w:line="420" w:lineRule="exact"/>
        <w:ind w:leftChars="343" w:left="720" w:firstLineChars="150" w:firstLine="360"/>
        <w:rPr>
          <w:rFonts w:ascii="仿宋_GB2312" w:eastAsia="仿宋_GB2312"/>
          <w:sz w:val="24"/>
        </w:rPr>
      </w:pPr>
      <w:r w:rsidRPr="00634642">
        <w:rPr>
          <w:rFonts w:ascii="仿宋_GB2312" w:eastAsia="仿宋_GB2312" w:hint="eastAsia"/>
          <w:sz w:val="24"/>
        </w:rPr>
        <w:t>当前国内外对肿瘤患者心理痛苦高度关注的社会背景下，我院成立了以肿瘤科为主导的跨学科心理痛苦管理专业小组，由肿瘤科医疗主任和护士长担任心理痛苦管理小组组长，小组成员包括肿瘤科各医疗组长、护理组长、心理治疗师，以及精神科医护人员。</w:t>
      </w:r>
    </w:p>
    <w:p w:rsidR="008C7463" w:rsidRPr="00634642" w:rsidRDefault="008C7463" w:rsidP="007F23F8">
      <w:pPr>
        <w:pStyle w:val="a5"/>
        <w:spacing w:line="420" w:lineRule="exact"/>
        <w:ind w:leftChars="343" w:left="720" w:firstLine="480"/>
        <w:rPr>
          <w:rFonts w:ascii="仿宋_GB2312" w:eastAsia="仿宋_GB2312"/>
          <w:sz w:val="24"/>
        </w:rPr>
      </w:pPr>
      <w:r w:rsidRPr="00634642">
        <w:rPr>
          <w:rFonts w:ascii="仿宋_GB2312" w:eastAsia="仿宋_GB2312" w:hint="eastAsia"/>
          <w:sz w:val="24"/>
        </w:rPr>
        <w:t>采用我院自行研制的华西心晴指数量表对所有肿瘤患者入院时进行心理痛苦筛查，在住院期间实时进行心理痛苦评估，将心理痛苦评分记录在电子病历中。基于生物-心理-社会医学模式和我国现代死亡观视角，由肿瘤专科医师及护士选择恰当的时机和场合告知癌症患者真实病情，心理治疗师根据心理痛苦筛查状况实施团体或个体化心理干预。当患者出现重度心理痛苦时，组织跨学科心理痛苦管理专业小组成员进行会诊，讨论治疗及护理方案，并实行肿瘤科与心理卫生中心之间双向转诊的机制，这一策略走在全国前列。</w:t>
      </w:r>
    </w:p>
    <w:p w:rsidR="008C7463" w:rsidRPr="007F23F8" w:rsidRDefault="008C7463" w:rsidP="00956562">
      <w:pPr>
        <w:pStyle w:val="a5"/>
        <w:spacing w:line="360" w:lineRule="auto"/>
        <w:ind w:leftChars="343" w:left="720" w:firstLine="480"/>
        <w:rPr>
          <w:rFonts w:ascii="仿宋_GB2312" w:eastAsia="仿宋_GB2312"/>
          <w:sz w:val="24"/>
        </w:rPr>
      </w:pPr>
      <w:r w:rsidRPr="00634642">
        <w:rPr>
          <w:rFonts w:ascii="仿宋_GB2312" w:eastAsia="仿宋_GB2312" w:hint="eastAsia"/>
          <w:sz w:val="24"/>
        </w:rPr>
        <w:t>多学科模式策略下肿瘤患者心理痛苦管理模式的运用使癌症患者心理痛苦评估率为100%，心理痛苦规范化治疗率＞80%，出院患者</w:t>
      </w:r>
      <w:r w:rsidRPr="007F23F8">
        <w:rPr>
          <w:rFonts w:ascii="仿宋_GB2312" w:eastAsia="仿宋_GB2312" w:hint="eastAsia"/>
          <w:sz w:val="24"/>
        </w:rPr>
        <w:t>随访率≥90%，最终使肿瘤患者心理痛苦得到缓解，生存质量、生存期得到提高</w:t>
      </w:r>
      <w:r w:rsidR="00956562">
        <w:rPr>
          <w:rFonts w:ascii="仿宋_GB2312" w:eastAsia="仿宋_GB2312" w:hint="eastAsia"/>
          <w:sz w:val="24"/>
        </w:rPr>
        <w:t>。</w:t>
      </w:r>
    </w:p>
    <w:p w:rsidR="008C7463" w:rsidRPr="007F23F8" w:rsidRDefault="007D78A1" w:rsidP="007F23F8">
      <w:pPr>
        <w:ind w:firstLineChars="150" w:firstLine="420"/>
        <w:rPr>
          <w:rFonts w:ascii="仿宋_GB2312" w:eastAsia="仿宋_GB2312"/>
          <w:sz w:val="28"/>
          <w:szCs w:val="28"/>
        </w:rPr>
      </w:pPr>
      <w:r w:rsidRPr="007F23F8">
        <w:rPr>
          <w:rFonts w:ascii="仿宋_GB2312" w:eastAsia="仿宋_GB2312" w:hint="eastAsia"/>
          <w:sz w:val="28"/>
          <w:szCs w:val="28"/>
        </w:rPr>
        <w:t>三、</w:t>
      </w:r>
      <w:r w:rsidRPr="00041BDB">
        <w:rPr>
          <w:rFonts w:ascii="仿宋_GB2312" w:eastAsia="仿宋_GB2312" w:hint="eastAsia"/>
          <w:color w:val="FF0000"/>
          <w:sz w:val="28"/>
          <w:szCs w:val="28"/>
        </w:rPr>
        <w:t>主要完成人情况</w:t>
      </w:r>
    </w:p>
    <w:p w:rsidR="006A2C51" w:rsidRDefault="006A2C51" w:rsidP="00B15491">
      <w:pPr>
        <w:autoSpaceDE w:val="0"/>
        <w:autoSpaceDN w:val="0"/>
        <w:adjustRightInd w:val="0"/>
        <w:spacing w:line="360" w:lineRule="auto"/>
        <w:jc w:val="center"/>
        <w:rPr>
          <w:rFonts w:ascii="仿宋_GB2312" w:eastAsia="仿宋_GB2312" w:hint="eastAsia"/>
          <w:b/>
          <w:kern w:val="0"/>
          <w:sz w:val="32"/>
          <w:szCs w:val="32"/>
        </w:rPr>
      </w:pPr>
    </w:p>
    <w:p w:rsidR="006A2C51" w:rsidRDefault="006A2C51" w:rsidP="00B15491">
      <w:pPr>
        <w:autoSpaceDE w:val="0"/>
        <w:autoSpaceDN w:val="0"/>
        <w:adjustRightInd w:val="0"/>
        <w:spacing w:line="360" w:lineRule="auto"/>
        <w:jc w:val="center"/>
        <w:rPr>
          <w:rFonts w:ascii="仿宋_GB2312" w:eastAsia="仿宋_GB2312" w:hint="eastAsia"/>
          <w:b/>
          <w:kern w:val="0"/>
          <w:sz w:val="32"/>
          <w:szCs w:val="32"/>
        </w:rPr>
      </w:pPr>
    </w:p>
    <w:p w:rsidR="00B15491" w:rsidRPr="008920DD" w:rsidRDefault="00B15491" w:rsidP="00B15491">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B15491" w:rsidTr="00A92296">
        <w:trPr>
          <w:trHeight w:val="847"/>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8"/>
              </w:rPr>
              <w:t>李俊英</w:t>
            </w:r>
          </w:p>
        </w:tc>
        <w:tc>
          <w:tcPr>
            <w:tcW w:w="850"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第一</w:t>
            </w:r>
          </w:p>
        </w:tc>
        <w:tc>
          <w:tcPr>
            <w:tcW w:w="1276"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教授</w:t>
            </w:r>
          </w:p>
        </w:tc>
      </w:tr>
      <w:tr w:rsidR="00B15491" w:rsidTr="00A92296">
        <w:trPr>
          <w:trHeight w:val="690"/>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B15491" w:rsidTr="00A92296">
        <w:trPr>
          <w:trHeight w:val="699"/>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B15491" w:rsidTr="00A92296">
        <w:trPr>
          <w:trHeight w:val="709"/>
        </w:trPr>
        <w:tc>
          <w:tcPr>
            <w:tcW w:w="7621" w:type="dxa"/>
            <w:gridSpan w:val="6"/>
            <w:vAlign w:val="center"/>
          </w:tcPr>
          <w:p w:rsidR="00B15491" w:rsidRPr="00A94DCD" w:rsidRDefault="00B15491"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B15491" w:rsidTr="00A92296">
        <w:trPr>
          <w:trHeight w:val="5085"/>
        </w:trPr>
        <w:tc>
          <w:tcPr>
            <w:tcW w:w="7621" w:type="dxa"/>
            <w:gridSpan w:val="6"/>
            <w:vAlign w:val="center"/>
          </w:tcPr>
          <w:p w:rsidR="00B15491" w:rsidRPr="00A94DCD" w:rsidRDefault="00B15491" w:rsidP="00B15491">
            <w:pPr>
              <w:autoSpaceDE w:val="0"/>
              <w:autoSpaceDN w:val="0"/>
              <w:adjustRightInd w:val="0"/>
              <w:spacing w:line="360" w:lineRule="auto"/>
              <w:ind w:firstLineChars="150" w:firstLine="315"/>
              <w:jc w:val="left"/>
              <w:rPr>
                <w:rFonts w:asciiTheme="minorEastAsia" w:hAnsiTheme="minorEastAsia"/>
                <w:kern w:val="0"/>
                <w:sz w:val="24"/>
              </w:rPr>
            </w:pPr>
            <w:r w:rsidRPr="00C22379">
              <w:rPr>
                <w:rFonts w:hint="eastAsia"/>
                <w:szCs w:val="21"/>
              </w:rPr>
              <w:t>课题思路的总设计、总负责，重点对</w:t>
            </w:r>
            <w:r>
              <w:rPr>
                <w:rFonts w:hint="eastAsia"/>
                <w:szCs w:val="21"/>
              </w:rPr>
              <w:t>肿瘤患者心理干预治疗</w:t>
            </w:r>
            <w:r w:rsidRPr="00C22379">
              <w:rPr>
                <w:rFonts w:hint="eastAsia"/>
                <w:szCs w:val="21"/>
              </w:rPr>
              <w:t>措施的实施，服务管理质量的临床督导，以及负责对成果应用单位的指导；对研究成果进行分析、总结、撰写科研论文。</w:t>
            </w:r>
          </w:p>
        </w:tc>
      </w:tr>
      <w:tr w:rsidR="00B15491" w:rsidTr="00A92296">
        <w:trPr>
          <w:trHeight w:val="733"/>
        </w:trPr>
        <w:tc>
          <w:tcPr>
            <w:tcW w:w="7621" w:type="dxa"/>
            <w:gridSpan w:val="6"/>
            <w:vAlign w:val="center"/>
          </w:tcPr>
          <w:p w:rsidR="00B15491" w:rsidRPr="00A94DCD" w:rsidRDefault="00B15491" w:rsidP="00B15491">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B15491" w:rsidTr="00A92296">
        <w:trPr>
          <w:trHeight w:val="3638"/>
        </w:trPr>
        <w:tc>
          <w:tcPr>
            <w:tcW w:w="7621" w:type="dxa"/>
            <w:gridSpan w:val="6"/>
            <w:vAlign w:val="center"/>
          </w:tcPr>
          <w:p w:rsidR="00B15491" w:rsidRPr="00A94DCD" w:rsidRDefault="00B15491" w:rsidP="00B15491">
            <w:pPr>
              <w:autoSpaceDE w:val="0"/>
              <w:autoSpaceDN w:val="0"/>
              <w:adjustRightInd w:val="0"/>
              <w:spacing w:line="360" w:lineRule="auto"/>
              <w:ind w:firstLineChars="150" w:firstLine="315"/>
              <w:jc w:val="left"/>
              <w:rPr>
                <w:rFonts w:asciiTheme="minorEastAsia" w:hAnsiTheme="minorEastAsia"/>
                <w:kern w:val="0"/>
                <w:sz w:val="24"/>
              </w:rPr>
            </w:pPr>
            <w:r>
              <w:rPr>
                <w:rFonts w:hint="eastAsia"/>
                <w:szCs w:val="21"/>
              </w:rPr>
              <w:t>2</w:t>
            </w:r>
            <w:r w:rsidRPr="00C22379">
              <w:rPr>
                <w:szCs w:val="21"/>
              </w:rPr>
              <w:t>009</w:t>
            </w:r>
            <w:r w:rsidRPr="00C22379">
              <w:rPr>
                <w:rFonts w:hint="eastAsia"/>
                <w:szCs w:val="21"/>
              </w:rPr>
              <w:t>年《</w:t>
            </w:r>
            <w:r w:rsidRPr="00C22379">
              <w:rPr>
                <w:szCs w:val="21"/>
              </w:rPr>
              <w:t>PICC</w:t>
            </w:r>
            <w:r w:rsidRPr="00C22379">
              <w:rPr>
                <w:rFonts w:hint="eastAsia"/>
                <w:szCs w:val="21"/>
              </w:rPr>
              <w:t>应用于全疗程化疗患者的专业化护理研究》获得四川省科学技术进步三等奖</w:t>
            </w:r>
          </w:p>
        </w:tc>
      </w:tr>
    </w:tbl>
    <w:p w:rsidR="00B15491" w:rsidRDefault="00B15491" w:rsidP="00B15491">
      <w:pPr>
        <w:spacing w:line="360" w:lineRule="auto"/>
        <w:jc w:val="left"/>
        <w:rPr>
          <w:rFonts w:ascii="仿宋_GB2312" w:eastAsia="仿宋_GB2312" w:hAnsi="宋体" w:hint="eastAsia"/>
          <w:kern w:val="0"/>
          <w:sz w:val="24"/>
        </w:rPr>
      </w:pPr>
    </w:p>
    <w:p w:rsidR="00B15491" w:rsidRPr="008920DD" w:rsidRDefault="00B15491" w:rsidP="00B15491">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B15491" w:rsidTr="00A92296">
        <w:trPr>
          <w:trHeight w:val="847"/>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8"/>
              </w:rPr>
              <w:t>郑儒君</w:t>
            </w:r>
          </w:p>
        </w:tc>
        <w:tc>
          <w:tcPr>
            <w:tcW w:w="850"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B15491" w:rsidRPr="00A94DCD" w:rsidRDefault="00B15491" w:rsidP="00B1549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第二</w:t>
            </w:r>
          </w:p>
        </w:tc>
        <w:tc>
          <w:tcPr>
            <w:tcW w:w="1276"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护师</w:t>
            </w:r>
          </w:p>
        </w:tc>
      </w:tr>
      <w:tr w:rsidR="00B15491" w:rsidTr="00A92296">
        <w:trPr>
          <w:trHeight w:val="690"/>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B15491" w:rsidTr="00A92296">
        <w:trPr>
          <w:trHeight w:val="699"/>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B15491" w:rsidTr="00A92296">
        <w:trPr>
          <w:trHeight w:val="709"/>
        </w:trPr>
        <w:tc>
          <w:tcPr>
            <w:tcW w:w="7621" w:type="dxa"/>
            <w:gridSpan w:val="6"/>
            <w:vAlign w:val="center"/>
          </w:tcPr>
          <w:p w:rsidR="00B15491" w:rsidRPr="00A94DCD" w:rsidRDefault="00B15491"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B15491" w:rsidTr="00A92296">
        <w:trPr>
          <w:trHeight w:val="5085"/>
        </w:trPr>
        <w:tc>
          <w:tcPr>
            <w:tcW w:w="7621" w:type="dxa"/>
            <w:gridSpan w:val="6"/>
            <w:vAlign w:val="center"/>
          </w:tcPr>
          <w:p w:rsidR="00B15491" w:rsidRPr="00B15491" w:rsidRDefault="00B15491" w:rsidP="00B15491">
            <w:pPr>
              <w:autoSpaceDE w:val="0"/>
              <w:autoSpaceDN w:val="0"/>
              <w:adjustRightInd w:val="0"/>
              <w:spacing w:line="360" w:lineRule="auto"/>
              <w:ind w:firstLineChars="150" w:firstLine="315"/>
              <w:jc w:val="left"/>
              <w:rPr>
                <w:rFonts w:asciiTheme="minorEastAsia" w:hAnsiTheme="minorEastAsia"/>
                <w:kern w:val="0"/>
                <w:sz w:val="24"/>
              </w:rPr>
            </w:pPr>
            <w:r w:rsidRPr="00B15491">
              <w:rPr>
                <w:rFonts w:asciiTheme="minorEastAsia" w:hAnsiTheme="minorEastAsia" w:hint="eastAsia"/>
                <w:szCs w:val="28"/>
              </w:rPr>
              <w:t>课题小组核心成员，肿瘤患者心理痛苦管理实施的骨干成员。负责肿瘤患者心理痛苦的评估与心理辅导，肿瘤患者的出院随访，以及肿瘤患者心理痛苦管理质量的临床督导；负责对研究成果进行分析、总结、撰写科研论文。</w:t>
            </w:r>
          </w:p>
        </w:tc>
      </w:tr>
      <w:tr w:rsidR="00B15491" w:rsidTr="00A92296">
        <w:trPr>
          <w:trHeight w:val="733"/>
        </w:trPr>
        <w:tc>
          <w:tcPr>
            <w:tcW w:w="7621" w:type="dxa"/>
            <w:gridSpan w:val="6"/>
            <w:vAlign w:val="center"/>
          </w:tcPr>
          <w:p w:rsidR="00B15491" w:rsidRPr="00A94DCD" w:rsidRDefault="00B15491"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B15491" w:rsidTr="00A92296">
        <w:trPr>
          <w:trHeight w:val="3638"/>
        </w:trPr>
        <w:tc>
          <w:tcPr>
            <w:tcW w:w="7621" w:type="dxa"/>
            <w:gridSpan w:val="6"/>
            <w:vAlign w:val="center"/>
          </w:tcPr>
          <w:p w:rsidR="00B15491" w:rsidRPr="00A94DCD" w:rsidRDefault="00B15491" w:rsidP="00B15491">
            <w:pPr>
              <w:autoSpaceDE w:val="0"/>
              <w:autoSpaceDN w:val="0"/>
              <w:adjustRightInd w:val="0"/>
              <w:spacing w:line="360" w:lineRule="auto"/>
              <w:ind w:firstLineChars="150" w:firstLine="315"/>
              <w:jc w:val="left"/>
              <w:rPr>
                <w:rFonts w:asciiTheme="minorEastAsia" w:hAnsiTheme="minorEastAsia"/>
                <w:kern w:val="0"/>
                <w:sz w:val="24"/>
              </w:rPr>
            </w:pPr>
            <w:r>
              <w:rPr>
                <w:rFonts w:hint="eastAsia"/>
                <w:szCs w:val="21"/>
              </w:rPr>
              <w:t>无</w:t>
            </w:r>
          </w:p>
        </w:tc>
      </w:tr>
    </w:tbl>
    <w:p w:rsidR="00B15491" w:rsidRPr="00F25B50" w:rsidRDefault="00B15491" w:rsidP="00B15491">
      <w:pPr>
        <w:spacing w:line="360" w:lineRule="auto"/>
        <w:jc w:val="left"/>
        <w:rPr>
          <w:rFonts w:ascii="仿宋_GB2312" w:eastAsia="仿宋_GB2312" w:hAnsi="宋体"/>
          <w:kern w:val="0"/>
          <w:sz w:val="24"/>
        </w:rPr>
      </w:pPr>
    </w:p>
    <w:p w:rsidR="00B15491" w:rsidRPr="008920DD" w:rsidRDefault="00B15491" w:rsidP="00B15491">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B15491" w:rsidTr="00A92296">
        <w:trPr>
          <w:trHeight w:val="847"/>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姜愚</w:t>
            </w:r>
          </w:p>
        </w:tc>
        <w:tc>
          <w:tcPr>
            <w:tcW w:w="850"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B15491" w:rsidRPr="00A94DCD" w:rsidRDefault="00B15491" w:rsidP="00B1549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第三</w:t>
            </w:r>
          </w:p>
        </w:tc>
        <w:tc>
          <w:tcPr>
            <w:tcW w:w="1276"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教授</w:t>
            </w:r>
          </w:p>
        </w:tc>
      </w:tr>
      <w:tr w:rsidR="00B15491" w:rsidTr="00A92296">
        <w:trPr>
          <w:trHeight w:val="690"/>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B15491" w:rsidTr="00A92296">
        <w:trPr>
          <w:trHeight w:val="699"/>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B15491" w:rsidTr="00A92296">
        <w:trPr>
          <w:trHeight w:val="709"/>
        </w:trPr>
        <w:tc>
          <w:tcPr>
            <w:tcW w:w="7621" w:type="dxa"/>
            <w:gridSpan w:val="6"/>
            <w:vAlign w:val="center"/>
          </w:tcPr>
          <w:p w:rsidR="00B15491" w:rsidRPr="00A94DCD" w:rsidRDefault="00B15491"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B15491" w:rsidTr="00A92296">
        <w:trPr>
          <w:trHeight w:val="5085"/>
        </w:trPr>
        <w:tc>
          <w:tcPr>
            <w:tcW w:w="7621" w:type="dxa"/>
            <w:gridSpan w:val="6"/>
            <w:vAlign w:val="center"/>
          </w:tcPr>
          <w:p w:rsidR="00B15491" w:rsidRPr="00B15491" w:rsidRDefault="00B15491" w:rsidP="00A92296">
            <w:pPr>
              <w:autoSpaceDE w:val="0"/>
              <w:autoSpaceDN w:val="0"/>
              <w:adjustRightInd w:val="0"/>
              <w:spacing w:line="360" w:lineRule="auto"/>
              <w:ind w:firstLineChars="150" w:firstLine="315"/>
              <w:jc w:val="left"/>
              <w:rPr>
                <w:rFonts w:asciiTheme="minorEastAsia" w:hAnsiTheme="minorEastAsia"/>
                <w:kern w:val="0"/>
                <w:sz w:val="24"/>
              </w:rPr>
            </w:pPr>
            <w:r w:rsidRPr="00B15491">
              <w:rPr>
                <w:rFonts w:asciiTheme="minorEastAsia" w:hAnsiTheme="minorEastAsia" w:hint="eastAsia"/>
                <w:szCs w:val="28"/>
              </w:rPr>
              <w:t>课题小组核心成员，肿瘤患者心理痛苦管理实施的骨干成员。负责肿瘤患者心理痛苦管理质量的临床督导；负责对研究成果进行总体评价。</w:t>
            </w:r>
          </w:p>
        </w:tc>
      </w:tr>
      <w:tr w:rsidR="00B15491" w:rsidTr="00A92296">
        <w:trPr>
          <w:trHeight w:val="733"/>
        </w:trPr>
        <w:tc>
          <w:tcPr>
            <w:tcW w:w="7621" w:type="dxa"/>
            <w:gridSpan w:val="6"/>
            <w:vAlign w:val="center"/>
          </w:tcPr>
          <w:p w:rsidR="00B15491" w:rsidRPr="00A94DCD" w:rsidRDefault="00B15491"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B15491" w:rsidTr="00A92296">
        <w:trPr>
          <w:trHeight w:val="3638"/>
        </w:trPr>
        <w:tc>
          <w:tcPr>
            <w:tcW w:w="7621" w:type="dxa"/>
            <w:gridSpan w:val="6"/>
            <w:vAlign w:val="center"/>
          </w:tcPr>
          <w:p w:rsidR="00B15491" w:rsidRPr="00A94DCD" w:rsidRDefault="00B15491" w:rsidP="00A92296">
            <w:pPr>
              <w:autoSpaceDE w:val="0"/>
              <w:autoSpaceDN w:val="0"/>
              <w:adjustRightInd w:val="0"/>
              <w:spacing w:line="360" w:lineRule="auto"/>
              <w:ind w:firstLineChars="150" w:firstLine="315"/>
              <w:jc w:val="left"/>
              <w:rPr>
                <w:rFonts w:asciiTheme="minorEastAsia" w:hAnsiTheme="minorEastAsia"/>
                <w:kern w:val="0"/>
                <w:sz w:val="24"/>
              </w:rPr>
            </w:pPr>
            <w:r>
              <w:rPr>
                <w:rFonts w:hint="eastAsia"/>
                <w:szCs w:val="21"/>
              </w:rPr>
              <w:t>无</w:t>
            </w:r>
          </w:p>
        </w:tc>
      </w:tr>
    </w:tbl>
    <w:p w:rsidR="00B15491" w:rsidRPr="00F25B50" w:rsidRDefault="00B15491" w:rsidP="00B15491">
      <w:pPr>
        <w:spacing w:line="360" w:lineRule="auto"/>
        <w:jc w:val="left"/>
        <w:rPr>
          <w:rFonts w:ascii="仿宋_GB2312" w:eastAsia="仿宋_GB2312" w:hAnsi="宋体"/>
          <w:kern w:val="0"/>
          <w:sz w:val="24"/>
        </w:rPr>
      </w:pPr>
    </w:p>
    <w:p w:rsidR="00B15491" w:rsidRPr="008920DD" w:rsidRDefault="00B15491" w:rsidP="00B15491">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B15491" w:rsidTr="00A92296">
        <w:trPr>
          <w:trHeight w:val="847"/>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8"/>
              </w:rPr>
              <w:t>余春华</w:t>
            </w:r>
          </w:p>
        </w:tc>
        <w:tc>
          <w:tcPr>
            <w:tcW w:w="850"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B15491" w:rsidRPr="00A94DCD" w:rsidRDefault="00B15491" w:rsidP="00B15491">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第四</w:t>
            </w:r>
          </w:p>
        </w:tc>
        <w:tc>
          <w:tcPr>
            <w:tcW w:w="1276"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副教授</w:t>
            </w:r>
          </w:p>
        </w:tc>
      </w:tr>
      <w:tr w:rsidR="00B15491" w:rsidTr="00A92296">
        <w:trPr>
          <w:trHeight w:val="690"/>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B15491" w:rsidTr="00A92296">
        <w:trPr>
          <w:trHeight w:val="699"/>
        </w:trPr>
        <w:tc>
          <w:tcPr>
            <w:tcW w:w="1242" w:type="dxa"/>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B15491" w:rsidRPr="00A94DCD" w:rsidRDefault="00B15491"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B15491" w:rsidTr="00A92296">
        <w:trPr>
          <w:trHeight w:val="709"/>
        </w:trPr>
        <w:tc>
          <w:tcPr>
            <w:tcW w:w="7621" w:type="dxa"/>
            <w:gridSpan w:val="6"/>
            <w:vAlign w:val="center"/>
          </w:tcPr>
          <w:p w:rsidR="00B15491" w:rsidRPr="00A94DCD" w:rsidRDefault="00B15491"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B15491" w:rsidTr="00A92296">
        <w:trPr>
          <w:trHeight w:val="5085"/>
        </w:trPr>
        <w:tc>
          <w:tcPr>
            <w:tcW w:w="7621" w:type="dxa"/>
            <w:gridSpan w:val="6"/>
            <w:vAlign w:val="center"/>
          </w:tcPr>
          <w:p w:rsidR="00B15491" w:rsidRPr="00B15491" w:rsidRDefault="00B15491" w:rsidP="00A92296">
            <w:pPr>
              <w:autoSpaceDE w:val="0"/>
              <w:autoSpaceDN w:val="0"/>
              <w:adjustRightInd w:val="0"/>
              <w:spacing w:line="360" w:lineRule="auto"/>
              <w:ind w:firstLineChars="150" w:firstLine="315"/>
              <w:jc w:val="left"/>
              <w:rPr>
                <w:rFonts w:asciiTheme="minorEastAsia" w:hAnsiTheme="minorEastAsia"/>
                <w:kern w:val="0"/>
                <w:sz w:val="24"/>
              </w:rPr>
            </w:pPr>
            <w:r w:rsidRPr="00C22379">
              <w:rPr>
                <w:rFonts w:hint="eastAsia"/>
                <w:szCs w:val="21"/>
              </w:rPr>
              <w:t>检查</w:t>
            </w:r>
            <w:r>
              <w:rPr>
                <w:rFonts w:hint="eastAsia"/>
                <w:szCs w:val="21"/>
              </w:rPr>
              <w:t>肿瘤</w:t>
            </w:r>
            <w:r w:rsidRPr="00C22379">
              <w:rPr>
                <w:rFonts w:hint="eastAsia"/>
                <w:szCs w:val="21"/>
              </w:rPr>
              <w:t>患者</w:t>
            </w:r>
            <w:r>
              <w:rPr>
                <w:rFonts w:hint="eastAsia"/>
                <w:szCs w:val="21"/>
              </w:rPr>
              <w:t>心理</w:t>
            </w:r>
            <w:r w:rsidRPr="00C22379">
              <w:rPr>
                <w:rFonts w:hint="eastAsia"/>
                <w:szCs w:val="21"/>
              </w:rPr>
              <w:t>痛苦评估的准确性以及个体化</w:t>
            </w:r>
            <w:r>
              <w:rPr>
                <w:rFonts w:hint="eastAsia"/>
                <w:szCs w:val="21"/>
              </w:rPr>
              <w:t>心理干预</w:t>
            </w:r>
            <w:r w:rsidRPr="00C22379">
              <w:rPr>
                <w:rFonts w:hint="eastAsia"/>
                <w:szCs w:val="21"/>
              </w:rPr>
              <w:t>治疗方案的落实，负责患者</w:t>
            </w:r>
            <w:r>
              <w:rPr>
                <w:rFonts w:hint="eastAsia"/>
                <w:szCs w:val="21"/>
              </w:rPr>
              <w:t>心理痛苦</w:t>
            </w:r>
            <w:r w:rsidRPr="00C22379">
              <w:rPr>
                <w:rFonts w:hint="eastAsia"/>
                <w:szCs w:val="21"/>
              </w:rPr>
              <w:t>管理质量的临床督导；参与医护人员和患者家属</w:t>
            </w:r>
            <w:r>
              <w:rPr>
                <w:rFonts w:hint="eastAsia"/>
                <w:szCs w:val="21"/>
              </w:rPr>
              <w:t>心理痛苦</w:t>
            </w:r>
            <w:r w:rsidRPr="00C22379">
              <w:rPr>
                <w:rFonts w:hint="eastAsia"/>
                <w:szCs w:val="21"/>
              </w:rPr>
              <w:t>的健康教育培训，参与项目研究结果分析总结、论文</w:t>
            </w:r>
            <w:r>
              <w:rPr>
                <w:rFonts w:hint="eastAsia"/>
                <w:szCs w:val="21"/>
              </w:rPr>
              <w:t>撰写</w:t>
            </w:r>
            <w:r w:rsidRPr="00C22379">
              <w:rPr>
                <w:rFonts w:hint="eastAsia"/>
                <w:szCs w:val="21"/>
              </w:rPr>
              <w:t>。</w:t>
            </w:r>
          </w:p>
        </w:tc>
      </w:tr>
      <w:tr w:rsidR="00B15491" w:rsidTr="00A92296">
        <w:trPr>
          <w:trHeight w:val="733"/>
        </w:trPr>
        <w:tc>
          <w:tcPr>
            <w:tcW w:w="7621" w:type="dxa"/>
            <w:gridSpan w:val="6"/>
            <w:vAlign w:val="center"/>
          </w:tcPr>
          <w:p w:rsidR="00B15491" w:rsidRPr="00A94DCD" w:rsidRDefault="00B15491"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B15491" w:rsidTr="004B5862">
        <w:trPr>
          <w:trHeight w:val="2627"/>
        </w:trPr>
        <w:tc>
          <w:tcPr>
            <w:tcW w:w="7621" w:type="dxa"/>
            <w:gridSpan w:val="6"/>
            <w:vAlign w:val="center"/>
          </w:tcPr>
          <w:p w:rsidR="00B15491" w:rsidRPr="00A94DCD" w:rsidRDefault="00B15491" w:rsidP="00A92296">
            <w:pPr>
              <w:autoSpaceDE w:val="0"/>
              <w:autoSpaceDN w:val="0"/>
              <w:adjustRightInd w:val="0"/>
              <w:spacing w:line="360" w:lineRule="auto"/>
              <w:ind w:firstLineChars="150" w:firstLine="315"/>
              <w:jc w:val="left"/>
              <w:rPr>
                <w:rFonts w:asciiTheme="minorEastAsia" w:hAnsiTheme="minorEastAsia"/>
                <w:kern w:val="0"/>
                <w:sz w:val="24"/>
              </w:rPr>
            </w:pPr>
            <w:r w:rsidRPr="00F3208D">
              <w:rPr>
                <w:rFonts w:ascii="宋体" w:hAnsi="宋体" w:hint="eastAsia"/>
                <w:color w:val="000000"/>
                <w:szCs w:val="21"/>
              </w:rPr>
              <w:t>2009年《PICC应用于全疗程化疗患者的专业化护理研究》获得四川省科学技术进步三等奖</w:t>
            </w:r>
          </w:p>
        </w:tc>
      </w:tr>
    </w:tbl>
    <w:p w:rsidR="00B15491" w:rsidRDefault="00B15491" w:rsidP="00B15491">
      <w:pPr>
        <w:spacing w:line="360" w:lineRule="auto"/>
        <w:jc w:val="left"/>
        <w:rPr>
          <w:rFonts w:ascii="仿宋_GB2312" w:eastAsia="仿宋_GB2312" w:hAnsi="宋体" w:hint="eastAsia"/>
          <w:kern w:val="0"/>
          <w:sz w:val="24"/>
        </w:rPr>
      </w:pPr>
    </w:p>
    <w:p w:rsidR="004B5862" w:rsidRDefault="004B5862" w:rsidP="00B15491">
      <w:pPr>
        <w:spacing w:line="360" w:lineRule="auto"/>
        <w:jc w:val="left"/>
        <w:rPr>
          <w:rFonts w:ascii="仿宋_GB2312" w:eastAsia="仿宋_GB2312" w:hAnsi="宋体" w:hint="eastAsia"/>
          <w:kern w:val="0"/>
          <w:sz w:val="24"/>
        </w:rPr>
      </w:pPr>
    </w:p>
    <w:p w:rsidR="004B5862" w:rsidRDefault="004B5862" w:rsidP="00B15491">
      <w:pPr>
        <w:spacing w:line="360" w:lineRule="auto"/>
        <w:jc w:val="left"/>
        <w:rPr>
          <w:rFonts w:ascii="仿宋_GB2312" w:eastAsia="仿宋_GB2312" w:hAnsi="宋体" w:hint="eastAsia"/>
          <w:kern w:val="0"/>
          <w:sz w:val="24"/>
        </w:rPr>
      </w:pPr>
    </w:p>
    <w:p w:rsidR="004B5862" w:rsidRPr="008920DD" w:rsidRDefault="004B5862" w:rsidP="004B5862">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4B5862" w:rsidTr="00A92296">
        <w:trPr>
          <w:trHeight w:val="847"/>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Pr>
                <w:rFonts w:hint="eastAsia"/>
                <w:szCs w:val="28"/>
              </w:rPr>
              <w:t>符琰</w:t>
            </w:r>
          </w:p>
        </w:tc>
        <w:tc>
          <w:tcPr>
            <w:tcW w:w="850"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4B5862" w:rsidRPr="00A94DCD" w:rsidRDefault="004B5862" w:rsidP="004B5862">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第五</w:t>
            </w:r>
          </w:p>
        </w:tc>
        <w:tc>
          <w:tcPr>
            <w:tcW w:w="1276"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4B5862" w:rsidTr="00A92296">
        <w:trPr>
          <w:trHeight w:val="690"/>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4B5862" w:rsidTr="00A92296">
        <w:trPr>
          <w:trHeight w:val="699"/>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4B5862" w:rsidTr="00A92296">
        <w:trPr>
          <w:trHeight w:val="709"/>
        </w:trPr>
        <w:tc>
          <w:tcPr>
            <w:tcW w:w="7621" w:type="dxa"/>
            <w:gridSpan w:val="6"/>
            <w:vAlign w:val="center"/>
          </w:tcPr>
          <w:p w:rsidR="004B5862" w:rsidRPr="00A94DCD" w:rsidRDefault="004B5862"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4B5862" w:rsidTr="00A92296">
        <w:trPr>
          <w:trHeight w:val="5085"/>
        </w:trPr>
        <w:tc>
          <w:tcPr>
            <w:tcW w:w="7621" w:type="dxa"/>
            <w:gridSpan w:val="6"/>
            <w:vAlign w:val="center"/>
          </w:tcPr>
          <w:p w:rsidR="004B5862" w:rsidRPr="00B15491" w:rsidRDefault="004B5862" w:rsidP="004B5862">
            <w:pPr>
              <w:autoSpaceDE w:val="0"/>
              <w:autoSpaceDN w:val="0"/>
              <w:adjustRightInd w:val="0"/>
              <w:spacing w:line="360" w:lineRule="auto"/>
              <w:ind w:firstLineChars="200" w:firstLine="420"/>
              <w:jc w:val="left"/>
              <w:rPr>
                <w:rFonts w:asciiTheme="minorEastAsia" w:hAnsiTheme="minorEastAsia"/>
                <w:kern w:val="0"/>
                <w:sz w:val="24"/>
              </w:rPr>
            </w:pPr>
            <w:r w:rsidRPr="00C22379">
              <w:rPr>
                <w:rFonts w:hint="eastAsia"/>
                <w:szCs w:val="21"/>
              </w:rPr>
              <w:t>参与</w:t>
            </w:r>
            <w:r>
              <w:rPr>
                <w:rFonts w:hint="eastAsia"/>
                <w:szCs w:val="21"/>
              </w:rPr>
              <w:t>肿瘤</w:t>
            </w:r>
            <w:r w:rsidRPr="00C22379">
              <w:rPr>
                <w:rFonts w:hint="eastAsia"/>
                <w:szCs w:val="21"/>
              </w:rPr>
              <w:t>患者</w:t>
            </w:r>
            <w:r>
              <w:rPr>
                <w:rFonts w:hint="eastAsia"/>
                <w:szCs w:val="21"/>
              </w:rPr>
              <w:t>心理</w:t>
            </w:r>
            <w:r w:rsidRPr="00C22379">
              <w:rPr>
                <w:rFonts w:hint="eastAsia"/>
                <w:szCs w:val="21"/>
              </w:rPr>
              <w:t>痛苦的评估，以及个体化</w:t>
            </w:r>
            <w:r>
              <w:rPr>
                <w:rFonts w:hint="eastAsia"/>
                <w:szCs w:val="21"/>
              </w:rPr>
              <w:t>心理</w:t>
            </w:r>
            <w:r w:rsidRPr="00C22379">
              <w:rPr>
                <w:rFonts w:hint="eastAsia"/>
                <w:szCs w:val="21"/>
              </w:rPr>
              <w:t>治疗方案的实施，参与</w:t>
            </w:r>
            <w:r>
              <w:rPr>
                <w:rFonts w:hint="eastAsia"/>
                <w:szCs w:val="21"/>
              </w:rPr>
              <w:t>肿瘤</w:t>
            </w:r>
            <w:r w:rsidRPr="00C22379">
              <w:rPr>
                <w:rFonts w:hint="eastAsia"/>
                <w:szCs w:val="21"/>
              </w:rPr>
              <w:t>患者</w:t>
            </w:r>
            <w:r>
              <w:rPr>
                <w:rFonts w:hint="eastAsia"/>
                <w:szCs w:val="21"/>
              </w:rPr>
              <w:t>心理痛苦</w:t>
            </w:r>
            <w:r w:rsidRPr="00C22379">
              <w:rPr>
                <w:rFonts w:hint="eastAsia"/>
                <w:szCs w:val="21"/>
              </w:rPr>
              <w:t>管理质量的临床督导；参与患者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的健康教育培训，参与项目研究结果分析总结、论文</w:t>
            </w:r>
            <w:r>
              <w:rPr>
                <w:rFonts w:hint="eastAsia"/>
                <w:szCs w:val="21"/>
              </w:rPr>
              <w:t>撰写</w:t>
            </w:r>
            <w:r w:rsidRPr="00C22379">
              <w:rPr>
                <w:rFonts w:hint="eastAsia"/>
                <w:szCs w:val="21"/>
              </w:rPr>
              <w:t>。</w:t>
            </w:r>
          </w:p>
        </w:tc>
      </w:tr>
      <w:tr w:rsidR="004B5862" w:rsidTr="00A92296">
        <w:trPr>
          <w:trHeight w:val="733"/>
        </w:trPr>
        <w:tc>
          <w:tcPr>
            <w:tcW w:w="7621" w:type="dxa"/>
            <w:gridSpan w:val="6"/>
            <w:vAlign w:val="center"/>
          </w:tcPr>
          <w:p w:rsidR="004B5862" w:rsidRPr="00A94DCD" w:rsidRDefault="004B5862"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4B5862" w:rsidTr="00A92296">
        <w:trPr>
          <w:trHeight w:val="3354"/>
        </w:trPr>
        <w:tc>
          <w:tcPr>
            <w:tcW w:w="7621" w:type="dxa"/>
            <w:gridSpan w:val="6"/>
            <w:vAlign w:val="center"/>
          </w:tcPr>
          <w:p w:rsidR="004B5862" w:rsidRPr="00A94DCD" w:rsidRDefault="004B5862" w:rsidP="004B5862">
            <w:pPr>
              <w:autoSpaceDE w:val="0"/>
              <w:autoSpaceDN w:val="0"/>
              <w:adjustRightInd w:val="0"/>
              <w:spacing w:line="360" w:lineRule="auto"/>
              <w:ind w:firstLineChars="200" w:firstLine="420"/>
              <w:jc w:val="left"/>
              <w:rPr>
                <w:rFonts w:asciiTheme="minorEastAsia" w:hAnsiTheme="minorEastAsia"/>
                <w:kern w:val="0"/>
                <w:sz w:val="24"/>
              </w:rPr>
            </w:pPr>
            <w:r w:rsidRPr="00F3208D">
              <w:rPr>
                <w:rFonts w:ascii="宋体" w:hAnsi="宋体" w:hint="eastAsia"/>
                <w:color w:val="000000"/>
                <w:szCs w:val="21"/>
              </w:rPr>
              <w:t>2009年《PICC应用于全疗程化疗患者的专业化护理研究》获得四川省科学技术进步三等奖</w:t>
            </w:r>
          </w:p>
        </w:tc>
      </w:tr>
    </w:tbl>
    <w:p w:rsidR="004B5862" w:rsidRPr="00F25B50" w:rsidRDefault="004B5862" w:rsidP="004B5862">
      <w:pPr>
        <w:spacing w:line="360" w:lineRule="auto"/>
        <w:jc w:val="left"/>
        <w:rPr>
          <w:rFonts w:ascii="仿宋_GB2312" w:eastAsia="仿宋_GB2312" w:hAnsi="宋体"/>
          <w:kern w:val="0"/>
          <w:sz w:val="24"/>
        </w:rPr>
      </w:pPr>
    </w:p>
    <w:p w:rsidR="004B5862" w:rsidRPr="008920DD" w:rsidRDefault="004B5862" w:rsidP="004B5862">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4B5862" w:rsidTr="00A92296">
        <w:trPr>
          <w:trHeight w:val="847"/>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7C0CE8">
              <w:rPr>
                <w:rFonts w:hint="eastAsia"/>
                <w:sz w:val="24"/>
              </w:rPr>
              <w:t>邓窈窕</w:t>
            </w:r>
          </w:p>
        </w:tc>
        <w:tc>
          <w:tcPr>
            <w:tcW w:w="850"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4B5862" w:rsidRPr="00A94DCD" w:rsidRDefault="004B5862" w:rsidP="004B5862">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第六</w:t>
            </w:r>
          </w:p>
        </w:tc>
        <w:tc>
          <w:tcPr>
            <w:tcW w:w="1276"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主治医生</w:t>
            </w:r>
          </w:p>
        </w:tc>
      </w:tr>
      <w:tr w:rsidR="004B5862" w:rsidTr="00A92296">
        <w:trPr>
          <w:trHeight w:val="690"/>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4B5862" w:rsidTr="00A92296">
        <w:trPr>
          <w:trHeight w:val="699"/>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4B5862" w:rsidTr="00A92296">
        <w:trPr>
          <w:trHeight w:val="709"/>
        </w:trPr>
        <w:tc>
          <w:tcPr>
            <w:tcW w:w="7621" w:type="dxa"/>
            <w:gridSpan w:val="6"/>
            <w:vAlign w:val="center"/>
          </w:tcPr>
          <w:p w:rsidR="004B5862" w:rsidRPr="00A94DCD" w:rsidRDefault="004B5862"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4B5862" w:rsidTr="00A92296">
        <w:trPr>
          <w:trHeight w:val="5085"/>
        </w:trPr>
        <w:tc>
          <w:tcPr>
            <w:tcW w:w="7621" w:type="dxa"/>
            <w:gridSpan w:val="6"/>
            <w:vAlign w:val="center"/>
          </w:tcPr>
          <w:p w:rsidR="004B5862" w:rsidRPr="00B15491" w:rsidRDefault="004B5862" w:rsidP="00A92296">
            <w:pPr>
              <w:autoSpaceDE w:val="0"/>
              <w:autoSpaceDN w:val="0"/>
              <w:adjustRightInd w:val="0"/>
              <w:spacing w:line="360" w:lineRule="auto"/>
              <w:ind w:firstLineChars="200" w:firstLine="420"/>
              <w:jc w:val="left"/>
              <w:rPr>
                <w:rFonts w:asciiTheme="minorEastAsia" w:hAnsiTheme="minorEastAsia"/>
                <w:kern w:val="0"/>
                <w:sz w:val="24"/>
              </w:rPr>
            </w:pPr>
            <w:r w:rsidRPr="00C22379">
              <w:rPr>
                <w:rFonts w:hint="eastAsia"/>
                <w:szCs w:val="21"/>
              </w:rPr>
              <w:t>参与</w:t>
            </w:r>
            <w:r>
              <w:rPr>
                <w:rFonts w:hint="eastAsia"/>
                <w:szCs w:val="21"/>
              </w:rPr>
              <w:t>肿瘤</w:t>
            </w:r>
            <w:r w:rsidRPr="00C22379">
              <w:rPr>
                <w:rFonts w:hint="eastAsia"/>
                <w:szCs w:val="21"/>
              </w:rPr>
              <w:t>患者</w:t>
            </w:r>
            <w:r>
              <w:rPr>
                <w:rFonts w:hint="eastAsia"/>
                <w:szCs w:val="21"/>
              </w:rPr>
              <w:t>心理</w:t>
            </w:r>
            <w:r w:rsidRPr="00C22379">
              <w:rPr>
                <w:rFonts w:hint="eastAsia"/>
                <w:szCs w:val="21"/>
              </w:rPr>
              <w:t>痛苦的评估，以及个体化</w:t>
            </w:r>
            <w:r>
              <w:rPr>
                <w:rFonts w:hint="eastAsia"/>
                <w:szCs w:val="21"/>
              </w:rPr>
              <w:t>心理干预治疗</w:t>
            </w:r>
            <w:r w:rsidRPr="00C22379">
              <w:rPr>
                <w:rFonts w:hint="eastAsia"/>
                <w:szCs w:val="21"/>
              </w:rPr>
              <w:t>的实施，参与</w:t>
            </w:r>
            <w:r>
              <w:rPr>
                <w:rFonts w:hint="eastAsia"/>
                <w:szCs w:val="21"/>
              </w:rPr>
              <w:t>肿瘤</w:t>
            </w:r>
            <w:r w:rsidRPr="00C22379">
              <w:rPr>
                <w:rFonts w:hint="eastAsia"/>
                <w:szCs w:val="21"/>
              </w:rPr>
              <w:t>患者</w:t>
            </w:r>
            <w:r>
              <w:rPr>
                <w:rFonts w:hint="eastAsia"/>
                <w:szCs w:val="21"/>
              </w:rPr>
              <w:t>心理痛苦</w:t>
            </w:r>
            <w:r w:rsidRPr="00C22379">
              <w:rPr>
                <w:rFonts w:hint="eastAsia"/>
                <w:szCs w:val="21"/>
              </w:rPr>
              <w:t>管理质量的临床督导；参与患者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的健康教育培训，参与项目研究结果分析总结、论文</w:t>
            </w:r>
            <w:r>
              <w:rPr>
                <w:rFonts w:hint="eastAsia"/>
                <w:szCs w:val="21"/>
              </w:rPr>
              <w:t>撰写</w:t>
            </w:r>
            <w:r w:rsidRPr="00C22379">
              <w:rPr>
                <w:rFonts w:hint="eastAsia"/>
                <w:szCs w:val="21"/>
              </w:rPr>
              <w:t>。</w:t>
            </w:r>
          </w:p>
        </w:tc>
      </w:tr>
      <w:tr w:rsidR="004B5862" w:rsidTr="00A92296">
        <w:trPr>
          <w:trHeight w:val="733"/>
        </w:trPr>
        <w:tc>
          <w:tcPr>
            <w:tcW w:w="7621" w:type="dxa"/>
            <w:gridSpan w:val="6"/>
            <w:vAlign w:val="center"/>
          </w:tcPr>
          <w:p w:rsidR="004B5862" w:rsidRPr="00A94DCD" w:rsidRDefault="004B5862"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4B5862" w:rsidTr="00A92296">
        <w:trPr>
          <w:trHeight w:val="3354"/>
        </w:trPr>
        <w:tc>
          <w:tcPr>
            <w:tcW w:w="7621" w:type="dxa"/>
            <w:gridSpan w:val="6"/>
            <w:vAlign w:val="center"/>
          </w:tcPr>
          <w:p w:rsidR="004B5862" w:rsidRPr="00A94DCD" w:rsidRDefault="004B5862" w:rsidP="004B5862">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4B5862" w:rsidRDefault="004B5862" w:rsidP="004B5862">
      <w:pPr>
        <w:spacing w:line="360" w:lineRule="auto"/>
        <w:jc w:val="left"/>
        <w:rPr>
          <w:rFonts w:ascii="仿宋_GB2312" w:eastAsia="仿宋_GB2312" w:hAnsi="宋体" w:hint="eastAsia"/>
          <w:kern w:val="0"/>
          <w:sz w:val="24"/>
        </w:rPr>
      </w:pPr>
    </w:p>
    <w:p w:rsidR="004B5862" w:rsidRPr="008920DD" w:rsidRDefault="004B5862" w:rsidP="004B5862">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4B5862" w:rsidTr="00A92296">
        <w:trPr>
          <w:trHeight w:val="847"/>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8"/>
              </w:rPr>
              <w:t>陈华英</w:t>
            </w:r>
          </w:p>
        </w:tc>
        <w:tc>
          <w:tcPr>
            <w:tcW w:w="850"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4B5862" w:rsidRPr="00A94DCD" w:rsidRDefault="004B5862" w:rsidP="004B5862">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第七</w:t>
            </w:r>
          </w:p>
        </w:tc>
        <w:tc>
          <w:tcPr>
            <w:tcW w:w="1276"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4B5862" w:rsidTr="00A92296">
        <w:trPr>
          <w:trHeight w:val="690"/>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4B5862" w:rsidTr="00A92296">
        <w:trPr>
          <w:trHeight w:val="699"/>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4B5862" w:rsidTr="00A92296">
        <w:trPr>
          <w:trHeight w:val="709"/>
        </w:trPr>
        <w:tc>
          <w:tcPr>
            <w:tcW w:w="7621" w:type="dxa"/>
            <w:gridSpan w:val="6"/>
            <w:vAlign w:val="center"/>
          </w:tcPr>
          <w:p w:rsidR="004B5862" w:rsidRPr="00A94DCD" w:rsidRDefault="004B5862"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4B5862" w:rsidTr="00A92296">
        <w:trPr>
          <w:trHeight w:val="5085"/>
        </w:trPr>
        <w:tc>
          <w:tcPr>
            <w:tcW w:w="7621" w:type="dxa"/>
            <w:gridSpan w:val="6"/>
            <w:vAlign w:val="center"/>
          </w:tcPr>
          <w:p w:rsidR="004B5862" w:rsidRPr="00B15491" w:rsidRDefault="004B5862" w:rsidP="00A92296">
            <w:pPr>
              <w:autoSpaceDE w:val="0"/>
              <w:autoSpaceDN w:val="0"/>
              <w:adjustRightInd w:val="0"/>
              <w:spacing w:line="360" w:lineRule="auto"/>
              <w:ind w:firstLineChars="200" w:firstLine="420"/>
              <w:jc w:val="left"/>
              <w:rPr>
                <w:rFonts w:asciiTheme="minorEastAsia" w:hAnsiTheme="minorEastAsia"/>
                <w:kern w:val="0"/>
                <w:sz w:val="24"/>
              </w:rPr>
            </w:pPr>
            <w:r w:rsidRPr="00C22379">
              <w:rPr>
                <w:rFonts w:hint="eastAsia"/>
                <w:szCs w:val="21"/>
              </w:rPr>
              <w:t>心理痛苦护理、</w:t>
            </w:r>
            <w:r>
              <w:rPr>
                <w:rFonts w:hint="eastAsia"/>
                <w:szCs w:val="21"/>
              </w:rPr>
              <w:t>及相关</w:t>
            </w:r>
            <w:r w:rsidRPr="00C22379">
              <w:rPr>
                <w:rFonts w:hint="eastAsia"/>
                <w:szCs w:val="21"/>
              </w:rPr>
              <w:t>论文撰写</w:t>
            </w:r>
            <w:r>
              <w:rPr>
                <w:rFonts w:hint="eastAsia"/>
                <w:szCs w:val="21"/>
              </w:rPr>
              <w:t>。</w:t>
            </w:r>
          </w:p>
        </w:tc>
      </w:tr>
      <w:tr w:rsidR="004B5862" w:rsidTr="00A92296">
        <w:trPr>
          <w:trHeight w:val="733"/>
        </w:trPr>
        <w:tc>
          <w:tcPr>
            <w:tcW w:w="7621" w:type="dxa"/>
            <w:gridSpan w:val="6"/>
            <w:vAlign w:val="center"/>
          </w:tcPr>
          <w:p w:rsidR="004B5862" w:rsidRPr="00A94DCD" w:rsidRDefault="004B5862"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4B5862" w:rsidTr="00A92296">
        <w:trPr>
          <w:trHeight w:val="3354"/>
        </w:trPr>
        <w:tc>
          <w:tcPr>
            <w:tcW w:w="7621" w:type="dxa"/>
            <w:gridSpan w:val="6"/>
            <w:vAlign w:val="center"/>
          </w:tcPr>
          <w:p w:rsidR="004B5862" w:rsidRPr="00A94DCD" w:rsidRDefault="004B5862"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4B5862" w:rsidRPr="00F25B50" w:rsidRDefault="004B5862" w:rsidP="004B5862">
      <w:pPr>
        <w:spacing w:line="360" w:lineRule="auto"/>
        <w:jc w:val="left"/>
        <w:rPr>
          <w:rFonts w:ascii="仿宋_GB2312" w:eastAsia="仿宋_GB2312" w:hAnsi="宋体"/>
          <w:kern w:val="0"/>
          <w:sz w:val="24"/>
        </w:rPr>
      </w:pPr>
    </w:p>
    <w:p w:rsidR="004B5862" w:rsidRPr="008920DD" w:rsidRDefault="004B5862" w:rsidP="004B5862">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4B5862" w:rsidTr="00A92296">
        <w:trPr>
          <w:trHeight w:val="847"/>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7C0CE8">
              <w:rPr>
                <w:rFonts w:hint="eastAsia"/>
                <w:sz w:val="24"/>
              </w:rPr>
              <w:t>付岚</w:t>
            </w:r>
          </w:p>
        </w:tc>
        <w:tc>
          <w:tcPr>
            <w:tcW w:w="850"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4B5862" w:rsidRPr="00A94DCD" w:rsidRDefault="004B5862" w:rsidP="004B5862">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第八</w:t>
            </w:r>
          </w:p>
        </w:tc>
        <w:tc>
          <w:tcPr>
            <w:tcW w:w="1276"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4B5862" w:rsidRPr="00A94DCD" w:rsidRDefault="0056756B"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副主任护师</w:t>
            </w:r>
          </w:p>
        </w:tc>
      </w:tr>
      <w:tr w:rsidR="004B5862" w:rsidTr="00A92296">
        <w:trPr>
          <w:trHeight w:val="690"/>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4B5862" w:rsidTr="00A92296">
        <w:trPr>
          <w:trHeight w:val="699"/>
        </w:trPr>
        <w:tc>
          <w:tcPr>
            <w:tcW w:w="1242" w:type="dxa"/>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4B5862" w:rsidRPr="00A94DCD" w:rsidRDefault="004B5862"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4B5862" w:rsidTr="00A92296">
        <w:trPr>
          <w:trHeight w:val="709"/>
        </w:trPr>
        <w:tc>
          <w:tcPr>
            <w:tcW w:w="7621" w:type="dxa"/>
            <w:gridSpan w:val="6"/>
            <w:vAlign w:val="center"/>
          </w:tcPr>
          <w:p w:rsidR="004B5862" w:rsidRPr="00A94DCD" w:rsidRDefault="004B5862"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4B5862" w:rsidTr="00A92296">
        <w:trPr>
          <w:trHeight w:val="5085"/>
        </w:trPr>
        <w:tc>
          <w:tcPr>
            <w:tcW w:w="7621" w:type="dxa"/>
            <w:gridSpan w:val="6"/>
            <w:vAlign w:val="center"/>
          </w:tcPr>
          <w:p w:rsidR="004B5862" w:rsidRPr="00B15491" w:rsidRDefault="0056756B" w:rsidP="00A92296">
            <w:pPr>
              <w:autoSpaceDE w:val="0"/>
              <w:autoSpaceDN w:val="0"/>
              <w:adjustRightInd w:val="0"/>
              <w:spacing w:line="360" w:lineRule="auto"/>
              <w:ind w:firstLineChars="200" w:firstLine="420"/>
              <w:jc w:val="left"/>
              <w:rPr>
                <w:rFonts w:asciiTheme="minorEastAsia" w:hAnsiTheme="minorEastAsia"/>
                <w:kern w:val="0"/>
                <w:sz w:val="24"/>
              </w:rPr>
            </w:pPr>
            <w:r>
              <w:rPr>
                <w:rFonts w:hint="eastAsia"/>
                <w:szCs w:val="21"/>
              </w:rPr>
              <w:t>心理干预治疗</w:t>
            </w:r>
            <w:r w:rsidRPr="00660657">
              <w:rPr>
                <w:rFonts w:hint="eastAsia"/>
                <w:szCs w:val="21"/>
              </w:rPr>
              <w:t>训练</w:t>
            </w:r>
            <w:r w:rsidRPr="00C22379">
              <w:rPr>
                <w:rFonts w:hint="eastAsia"/>
                <w:szCs w:val="21"/>
              </w:rPr>
              <w:t>；参与患者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的健康教育培训，参与项目研究结果分析总结。</w:t>
            </w:r>
          </w:p>
        </w:tc>
      </w:tr>
      <w:tr w:rsidR="004B5862" w:rsidTr="00A92296">
        <w:trPr>
          <w:trHeight w:val="733"/>
        </w:trPr>
        <w:tc>
          <w:tcPr>
            <w:tcW w:w="7621" w:type="dxa"/>
            <w:gridSpan w:val="6"/>
            <w:vAlign w:val="center"/>
          </w:tcPr>
          <w:p w:rsidR="004B5862" w:rsidRPr="00A94DCD" w:rsidRDefault="004B5862"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4B5862" w:rsidTr="00A92296">
        <w:trPr>
          <w:trHeight w:val="3354"/>
        </w:trPr>
        <w:tc>
          <w:tcPr>
            <w:tcW w:w="7621" w:type="dxa"/>
            <w:gridSpan w:val="6"/>
            <w:vAlign w:val="center"/>
          </w:tcPr>
          <w:p w:rsidR="004B5862" w:rsidRPr="00A94DCD" w:rsidRDefault="0056756B" w:rsidP="00A92296">
            <w:pPr>
              <w:autoSpaceDE w:val="0"/>
              <w:autoSpaceDN w:val="0"/>
              <w:adjustRightInd w:val="0"/>
              <w:spacing w:line="360" w:lineRule="auto"/>
              <w:ind w:firstLineChars="200" w:firstLine="420"/>
              <w:jc w:val="left"/>
              <w:rPr>
                <w:rFonts w:asciiTheme="minorEastAsia" w:hAnsiTheme="minorEastAsia"/>
                <w:kern w:val="0"/>
                <w:sz w:val="24"/>
              </w:rPr>
            </w:pPr>
            <w:r w:rsidRPr="00F3208D">
              <w:rPr>
                <w:rFonts w:ascii="宋体" w:hAnsi="宋体" w:hint="eastAsia"/>
                <w:color w:val="000000"/>
                <w:szCs w:val="21"/>
              </w:rPr>
              <w:t>2009年《PICC应用于全疗程化疗患者的专业化护理研究》获得四川省科学技术进步三等奖</w:t>
            </w:r>
          </w:p>
        </w:tc>
      </w:tr>
    </w:tbl>
    <w:p w:rsidR="004B5862" w:rsidRDefault="004B5862" w:rsidP="004B5862">
      <w:pPr>
        <w:spacing w:line="360" w:lineRule="auto"/>
        <w:jc w:val="left"/>
        <w:rPr>
          <w:rFonts w:ascii="仿宋_GB2312" w:eastAsia="仿宋_GB2312" w:hAnsi="宋体" w:hint="eastAsia"/>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岳志瑛</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第九</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Pr="00B15491"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hint="eastAsia"/>
                <w:szCs w:val="21"/>
              </w:rPr>
              <w:t>心理干预治疗</w:t>
            </w:r>
            <w:r w:rsidRPr="00660657">
              <w:rPr>
                <w:rFonts w:hint="eastAsia"/>
                <w:szCs w:val="21"/>
              </w:rPr>
              <w:t>训练</w:t>
            </w:r>
            <w:r w:rsidRPr="00C22379">
              <w:rPr>
                <w:rFonts w:hint="eastAsia"/>
                <w:szCs w:val="21"/>
              </w:rPr>
              <w:t>；参与患者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的健康教育培训，参与项目研究结果分析总结、论文</w:t>
            </w:r>
            <w:r>
              <w:rPr>
                <w:rFonts w:hint="eastAsia"/>
                <w:szCs w:val="21"/>
              </w:rPr>
              <w:t>撰写</w:t>
            </w:r>
            <w:r w:rsidRPr="00C22379">
              <w:rPr>
                <w:rFonts w:hint="eastAsia"/>
                <w:szCs w:val="21"/>
              </w:rPr>
              <w:t>。</w:t>
            </w: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汪秀云</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Pr="00B15491"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sidRPr="00C22379">
              <w:rPr>
                <w:rFonts w:hint="eastAsia"/>
                <w:szCs w:val="21"/>
              </w:rPr>
              <w:t>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的健康教育培训，参与项目研究结果分析总结、论文</w:t>
            </w:r>
            <w:r>
              <w:rPr>
                <w:rFonts w:hint="eastAsia"/>
                <w:szCs w:val="21"/>
              </w:rPr>
              <w:t>撰写</w:t>
            </w:r>
            <w:r w:rsidRPr="00C22379">
              <w:rPr>
                <w:rFonts w:hint="eastAsia"/>
                <w:szCs w:val="21"/>
              </w:rPr>
              <w:t>。</w:t>
            </w: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殷文蓉</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第十一</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ind w:firstLine="480"/>
              <w:rPr>
                <w:rFonts w:hint="eastAsia"/>
                <w:szCs w:val="21"/>
              </w:rPr>
            </w:pPr>
            <w:r w:rsidRPr="00C22379">
              <w:rPr>
                <w:rFonts w:hint="eastAsia"/>
                <w:szCs w:val="21"/>
              </w:rPr>
              <w:t>参与</w:t>
            </w:r>
            <w:r>
              <w:rPr>
                <w:rFonts w:hint="eastAsia"/>
                <w:szCs w:val="21"/>
              </w:rPr>
              <w:t>肿瘤</w:t>
            </w:r>
            <w:r w:rsidRPr="00C22379">
              <w:rPr>
                <w:rFonts w:hint="eastAsia"/>
                <w:szCs w:val="21"/>
              </w:rPr>
              <w:t>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w:t>
            </w:r>
            <w:r>
              <w:rPr>
                <w:rFonts w:hint="eastAsia"/>
                <w:szCs w:val="21"/>
              </w:rPr>
              <w:t>及其</w:t>
            </w:r>
            <w:r w:rsidRPr="00660657">
              <w:rPr>
                <w:rFonts w:hint="eastAsia"/>
                <w:szCs w:val="21"/>
              </w:rPr>
              <w:t>心理</w:t>
            </w:r>
            <w:r>
              <w:rPr>
                <w:rFonts w:hint="eastAsia"/>
                <w:szCs w:val="21"/>
              </w:rPr>
              <w:t>干预治疗</w:t>
            </w:r>
            <w:r w:rsidRPr="00660657">
              <w:rPr>
                <w:rFonts w:hint="eastAsia"/>
                <w:szCs w:val="21"/>
              </w:rPr>
              <w:t>训练</w:t>
            </w:r>
            <w:r w:rsidRPr="00C22379">
              <w:rPr>
                <w:rFonts w:hint="eastAsia"/>
                <w:szCs w:val="21"/>
              </w:rPr>
              <w:t>。</w:t>
            </w: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易琼</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第十二</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ind w:firstLine="480"/>
              <w:rPr>
                <w:rFonts w:ascii="仿宋_GB2312" w:eastAsia="仿宋_GB2312" w:hint="eastAsia"/>
                <w:b/>
                <w:sz w:val="24"/>
              </w:rPr>
            </w:pPr>
            <w:r w:rsidRPr="00C22379">
              <w:rPr>
                <w:rFonts w:hint="eastAsia"/>
                <w:szCs w:val="21"/>
              </w:rPr>
              <w:t>参与</w:t>
            </w:r>
            <w:r>
              <w:rPr>
                <w:rFonts w:hint="eastAsia"/>
                <w:szCs w:val="21"/>
              </w:rPr>
              <w:t>肿瘤</w:t>
            </w:r>
            <w:r w:rsidRPr="00C22379">
              <w:rPr>
                <w:rFonts w:hint="eastAsia"/>
                <w:szCs w:val="21"/>
              </w:rPr>
              <w:t>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的健康教育培训，参与项目研究结果分析总结、论文</w:t>
            </w:r>
            <w:r>
              <w:rPr>
                <w:rFonts w:hint="eastAsia"/>
                <w:szCs w:val="21"/>
              </w:rPr>
              <w:t>撰写</w:t>
            </w:r>
            <w:r w:rsidRPr="00C22379">
              <w:rPr>
                <w:rFonts w:hint="eastAsia"/>
                <w:szCs w:val="21"/>
              </w:rPr>
              <w:t>。</w:t>
            </w: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刘霞</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第十三</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ind w:firstLine="480"/>
              <w:rPr>
                <w:rFonts w:ascii="仿宋" w:eastAsia="仿宋" w:hAnsi="仿宋" w:hint="eastAsia"/>
                <w:b/>
                <w:szCs w:val="28"/>
              </w:rPr>
            </w:pPr>
            <w:r>
              <w:rPr>
                <w:rFonts w:hint="eastAsia"/>
                <w:szCs w:val="21"/>
              </w:rPr>
              <w:t>肿瘤患者的心理干预治疗，并</w:t>
            </w:r>
            <w:r w:rsidRPr="00C22379">
              <w:rPr>
                <w:rFonts w:hint="eastAsia"/>
                <w:szCs w:val="21"/>
              </w:rPr>
              <w:t>参与</w:t>
            </w:r>
            <w:r>
              <w:rPr>
                <w:rFonts w:hint="eastAsia"/>
                <w:szCs w:val="21"/>
              </w:rPr>
              <w:t>肿瘤</w:t>
            </w:r>
            <w:r w:rsidRPr="00C22379">
              <w:rPr>
                <w:rFonts w:hint="eastAsia"/>
                <w:szCs w:val="21"/>
              </w:rPr>
              <w:t>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w:t>
            </w:r>
            <w:r>
              <w:rPr>
                <w:rFonts w:hint="eastAsia"/>
                <w:szCs w:val="21"/>
              </w:rPr>
              <w:t>。</w:t>
            </w: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朱江</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第十四</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副教授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ind w:firstLine="480"/>
              <w:rPr>
                <w:rFonts w:ascii="仿宋" w:eastAsia="仿宋" w:hAnsi="仿宋" w:hint="eastAsia"/>
                <w:b/>
                <w:szCs w:val="28"/>
              </w:rPr>
            </w:pPr>
            <w:r w:rsidRPr="00C22379">
              <w:rPr>
                <w:rFonts w:hint="eastAsia"/>
                <w:szCs w:val="21"/>
              </w:rPr>
              <w:t>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w:t>
            </w:r>
            <w:r>
              <w:rPr>
                <w:rFonts w:hint="eastAsia"/>
                <w:szCs w:val="21"/>
              </w:rPr>
              <w:t>本</w:t>
            </w:r>
            <w:r w:rsidRPr="00C22379">
              <w:rPr>
                <w:rFonts w:hint="eastAsia"/>
                <w:szCs w:val="21"/>
              </w:rPr>
              <w:t>研究结果分析总结、论文</w:t>
            </w:r>
            <w:r>
              <w:rPr>
                <w:rFonts w:hint="eastAsia"/>
                <w:szCs w:val="21"/>
              </w:rPr>
              <w:t>撰写</w:t>
            </w:r>
            <w:r w:rsidRPr="00C22379">
              <w:rPr>
                <w:rFonts w:hint="eastAsia"/>
                <w:szCs w:val="21"/>
              </w:rPr>
              <w:t>。</w:t>
            </w: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袁灵</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第十五</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ind w:firstLine="480"/>
              <w:rPr>
                <w:rFonts w:ascii="仿宋" w:eastAsia="仿宋" w:hAnsi="仿宋" w:hint="eastAsia"/>
                <w:b/>
                <w:szCs w:val="28"/>
              </w:rPr>
            </w:pPr>
            <w:r w:rsidRPr="00C22379">
              <w:rPr>
                <w:rFonts w:hint="eastAsia"/>
                <w:szCs w:val="21"/>
              </w:rPr>
              <w:t>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w:t>
            </w:r>
            <w:r>
              <w:rPr>
                <w:rFonts w:hint="eastAsia"/>
                <w:szCs w:val="21"/>
              </w:rPr>
              <w:t>本</w:t>
            </w:r>
            <w:r w:rsidRPr="00C22379">
              <w:rPr>
                <w:rFonts w:hint="eastAsia"/>
                <w:szCs w:val="21"/>
              </w:rPr>
              <w:t>研究结果分析总结、论文</w:t>
            </w:r>
            <w:r>
              <w:rPr>
                <w:rFonts w:hint="eastAsia"/>
                <w:szCs w:val="21"/>
              </w:rPr>
              <w:t>撰写</w:t>
            </w:r>
            <w:r w:rsidRPr="00C22379">
              <w:rPr>
                <w:rFonts w:hint="eastAsia"/>
                <w:szCs w:val="21"/>
              </w:rPr>
              <w:t>。</w:t>
            </w:r>
          </w:p>
          <w:p w:rsidR="00A92296" w:rsidRDefault="00A92296" w:rsidP="00A92296">
            <w:pPr>
              <w:spacing w:line="312" w:lineRule="auto"/>
              <w:ind w:firstLine="480"/>
              <w:rPr>
                <w:rFonts w:ascii="仿宋_GB2312" w:eastAsia="仿宋_GB2312" w:hint="eastAsia"/>
                <w:b/>
                <w:sz w:val="24"/>
              </w:rPr>
            </w:pPr>
          </w:p>
          <w:p w:rsidR="00A92296" w:rsidRPr="00A92296" w:rsidRDefault="00A92296" w:rsidP="00A92296">
            <w:pPr>
              <w:spacing w:line="312" w:lineRule="auto"/>
              <w:ind w:firstLine="480"/>
              <w:rPr>
                <w:rFonts w:ascii="仿宋" w:eastAsia="仿宋" w:hAnsi="仿宋" w:hint="eastAsia"/>
                <w:b/>
                <w:szCs w:val="28"/>
              </w:rPr>
            </w:pP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罗德云</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第十六</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5B32F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副教授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ind w:firstLine="480"/>
              <w:rPr>
                <w:rFonts w:ascii="仿宋" w:eastAsia="仿宋" w:hAnsi="仿宋" w:hint="eastAsia"/>
                <w:b/>
                <w:szCs w:val="28"/>
              </w:rPr>
            </w:pPr>
            <w:r w:rsidRPr="00C22379">
              <w:rPr>
                <w:rFonts w:hint="eastAsia"/>
                <w:szCs w:val="21"/>
              </w:rPr>
              <w:t>参与</w:t>
            </w:r>
            <w:r>
              <w:rPr>
                <w:rFonts w:hint="eastAsia"/>
                <w:szCs w:val="21"/>
              </w:rPr>
              <w:t>肿瘤</w:t>
            </w:r>
            <w:r w:rsidRPr="00C22379">
              <w:rPr>
                <w:rFonts w:hint="eastAsia"/>
                <w:szCs w:val="21"/>
              </w:rPr>
              <w:t>患者的</w:t>
            </w:r>
            <w:r>
              <w:rPr>
                <w:rFonts w:hint="eastAsia"/>
                <w:szCs w:val="21"/>
              </w:rPr>
              <w:t>团体和</w:t>
            </w:r>
            <w:r w:rsidRPr="00C22379">
              <w:rPr>
                <w:rFonts w:hint="eastAsia"/>
                <w:szCs w:val="21"/>
              </w:rPr>
              <w:t>个体化</w:t>
            </w:r>
            <w:r>
              <w:rPr>
                <w:rFonts w:hint="eastAsia"/>
                <w:szCs w:val="21"/>
              </w:rPr>
              <w:t>心理干预治疗</w:t>
            </w:r>
            <w:r w:rsidRPr="00C22379">
              <w:rPr>
                <w:rFonts w:hint="eastAsia"/>
                <w:szCs w:val="21"/>
              </w:rPr>
              <w:t>的实施，参与</w:t>
            </w:r>
            <w:r>
              <w:rPr>
                <w:rFonts w:hint="eastAsia"/>
                <w:szCs w:val="21"/>
              </w:rPr>
              <w:t>肿瘤</w:t>
            </w:r>
            <w:r w:rsidRPr="00C22379">
              <w:rPr>
                <w:rFonts w:hint="eastAsia"/>
                <w:szCs w:val="21"/>
              </w:rPr>
              <w:t>患者</w:t>
            </w:r>
            <w:r>
              <w:rPr>
                <w:rFonts w:hint="eastAsia"/>
                <w:szCs w:val="21"/>
              </w:rPr>
              <w:t>心理痛苦</w:t>
            </w:r>
            <w:r w:rsidRPr="00C22379">
              <w:rPr>
                <w:rFonts w:hint="eastAsia"/>
                <w:szCs w:val="21"/>
              </w:rPr>
              <w:t>管理质量的临床督导；参与患者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的健康教育培训，参与项目研究结果分析总结、论文</w:t>
            </w:r>
            <w:r>
              <w:rPr>
                <w:rFonts w:hint="eastAsia"/>
                <w:szCs w:val="21"/>
              </w:rPr>
              <w:t>撰写</w:t>
            </w:r>
            <w:r w:rsidRPr="00C22379">
              <w:rPr>
                <w:rFonts w:hint="eastAsia"/>
                <w:szCs w:val="21"/>
              </w:rPr>
              <w:t>。</w:t>
            </w:r>
          </w:p>
          <w:p w:rsidR="00A92296" w:rsidRDefault="00A92296" w:rsidP="00A92296">
            <w:pPr>
              <w:spacing w:line="312" w:lineRule="auto"/>
              <w:ind w:firstLine="480"/>
              <w:rPr>
                <w:rFonts w:ascii="仿宋_GB2312" w:eastAsia="仿宋_GB2312" w:hint="eastAsia"/>
                <w:b/>
                <w:sz w:val="24"/>
              </w:rPr>
            </w:pPr>
          </w:p>
          <w:p w:rsidR="00A92296" w:rsidRPr="00A92296" w:rsidRDefault="00A92296" w:rsidP="00A92296">
            <w:pPr>
              <w:spacing w:line="312" w:lineRule="auto"/>
              <w:ind w:firstLine="480"/>
              <w:rPr>
                <w:rFonts w:ascii="仿宋" w:eastAsia="仿宋" w:hAnsi="仿宋" w:hint="eastAsia"/>
                <w:b/>
                <w:szCs w:val="28"/>
              </w:rPr>
            </w:pP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沈亚丽</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第十七</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5B32F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主治医生</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rPr>
                <w:rFonts w:ascii="仿宋" w:eastAsia="仿宋" w:hAnsi="仿宋" w:hint="eastAsia"/>
                <w:b/>
                <w:szCs w:val="28"/>
              </w:rPr>
            </w:pPr>
          </w:p>
          <w:p w:rsidR="00A92296" w:rsidRDefault="00A92296" w:rsidP="00A92296">
            <w:pPr>
              <w:spacing w:line="312" w:lineRule="auto"/>
              <w:ind w:firstLine="480"/>
              <w:rPr>
                <w:rFonts w:ascii="仿宋_GB2312" w:eastAsia="仿宋_GB2312" w:hint="eastAsia"/>
                <w:b/>
                <w:sz w:val="24"/>
              </w:rPr>
            </w:pPr>
            <w:r w:rsidRPr="00C22379">
              <w:rPr>
                <w:rFonts w:hint="eastAsia"/>
                <w:szCs w:val="21"/>
              </w:rPr>
              <w:t>参与患者</w:t>
            </w:r>
            <w:r>
              <w:rPr>
                <w:rFonts w:hint="eastAsia"/>
                <w:szCs w:val="21"/>
              </w:rPr>
              <w:t>/</w:t>
            </w:r>
            <w:r w:rsidRPr="00C22379">
              <w:rPr>
                <w:rFonts w:hint="eastAsia"/>
                <w:szCs w:val="21"/>
              </w:rPr>
              <w:t>家属</w:t>
            </w:r>
            <w:r>
              <w:rPr>
                <w:rFonts w:hint="eastAsia"/>
                <w:szCs w:val="21"/>
              </w:rPr>
              <w:t>心理痛苦</w:t>
            </w:r>
            <w:r w:rsidRPr="00C22379">
              <w:rPr>
                <w:rFonts w:hint="eastAsia"/>
                <w:szCs w:val="21"/>
              </w:rPr>
              <w:t>的健康教育培训，参与项目研究结果分析总结、论文</w:t>
            </w:r>
            <w:r>
              <w:rPr>
                <w:rFonts w:hint="eastAsia"/>
                <w:szCs w:val="21"/>
              </w:rPr>
              <w:t>撰写</w:t>
            </w:r>
            <w:r w:rsidRPr="00C22379">
              <w:rPr>
                <w:rFonts w:hint="eastAsia"/>
                <w:szCs w:val="21"/>
              </w:rPr>
              <w:t>。</w:t>
            </w:r>
          </w:p>
          <w:p w:rsidR="00A92296" w:rsidRPr="00A92296" w:rsidRDefault="00A92296" w:rsidP="00A92296">
            <w:pPr>
              <w:spacing w:line="312" w:lineRule="auto"/>
              <w:ind w:firstLine="480"/>
              <w:rPr>
                <w:rFonts w:ascii="仿宋" w:eastAsia="仿宋" w:hAnsi="仿宋" w:hint="eastAsia"/>
                <w:b/>
                <w:szCs w:val="28"/>
              </w:rPr>
            </w:pP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余建英</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第十八</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rPr>
                <w:rFonts w:ascii="仿宋" w:eastAsia="仿宋" w:hAnsi="仿宋" w:hint="eastAsia"/>
                <w:b/>
                <w:szCs w:val="28"/>
              </w:rPr>
            </w:pPr>
          </w:p>
          <w:p w:rsidR="00A92296" w:rsidRPr="00A92296" w:rsidRDefault="00A92296" w:rsidP="00A92296">
            <w:pPr>
              <w:spacing w:line="312" w:lineRule="auto"/>
              <w:ind w:firstLine="480"/>
              <w:rPr>
                <w:rFonts w:ascii="仿宋" w:eastAsia="仿宋" w:hAnsi="仿宋" w:hint="eastAsia"/>
                <w:szCs w:val="28"/>
              </w:rPr>
            </w:pPr>
            <w:r w:rsidRPr="00A92296">
              <w:rPr>
                <w:rFonts w:ascii="仿宋" w:eastAsia="仿宋" w:hAnsi="仿宋" w:hint="eastAsia"/>
                <w:szCs w:val="28"/>
              </w:rPr>
              <w:t>肿瘤患者心理咨询。</w:t>
            </w:r>
          </w:p>
          <w:p w:rsidR="00A92296" w:rsidRDefault="00A92296" w:rsidP="00A92296">
            <w:pPr>
              <w:spacing w:line="312" w:lineRule="auto"/>
              <w:ind w:firstLine="480"/>
              <w:rPr>
                <w:rFonts w:ascii="仿宋_GB2312" w:eastAsia="仿宋_GB2312" w:hint="eastAsia"/>
                <w:b/>
                <w:sz w:val="24"/>
              </w:rPr>
            </w:pPr>
          </w:p>
          <w:p w:rsidR="00A92296" w:rsidRPr="00A92296" w:rsidRDefault="00A92296" w:rsidP="00A92296">
            <w:pPr>
              <w:spacing w:line="312" w:lineRule="auto"/>
              <w:ind w:firstLine="480"/>
              <w:rPr>
                <w:rFonts w:ascii="仿宋" w:eastAsia="仿宋" w:hAnsi="仿宋" w:hint="eastAsia"/>
                <w:b/>
                <w:szCs w:val="28"/>
              </w:rPr>
            </w:pP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A92296" w:rsidRPr="008920DD" w:rsidRDefault="00A92296" w:rsidP="00A9229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A92296" w:rsidTr="00A92296">
        <w:trPr>
          <w:trHeight w:val="847"/>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7C0CE8">
              <w:rPr>
                <w:rFonts w:hint="eastAsia"/>
                <w:sz w:val="24"/>
              </w:rPr>
              <w:t>罗珊霞</w:t>
            </w:r>
          </w:p>
        </w:tc>
        <w:tc>
          <w:tcPr>
            <w:tcW w:w="850"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第十九</w:t>
            </w:r>
          </w:p>
        </w:tc>
        <w:tc>
          <w:tcPr>
            <w:tcW w:w="1276"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A92296" w:rsidTr="00A92296">
        <w:trPr>
          <w:trHeight w:val="690"/>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699"/>
        </w:trPr>
        <w:tc>
          <w:tcPr>
            <w:tcW w:w="1242" w:type="dxa"/>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A92296" w:rsidRPr="00A94DCD" w:rsidRDefault="00A92296" w:rsidP="00A92296">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A92296" w:rsidTr="00A92296">
        <w:trPr>
          <w:trHeight w:val="709"/>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A92296" w:rsidTr="00A92296">
        <w:trPr>
          <w:trHeight w:val="5085"/>
        </w:trPr>
        <w:tc>
          <w:tcPr>
            <w:tcW w:w="7621" w:type="dxa"/>
            <w:gridSpan w:val="6"/>
            <w:vAlign w:val="center"/>
          </w:tcPr>
          <w:p w:rsidR="00A92296" w:rsidRDefault="00A92296" w:rsidP="00A92296">
            <w:pPr>
              <w:spacing w:line="312" w:lineRule="auto"/>
              <w:rPr>
                <w:rFonts w:ascii="仿宋" w:eastAsia="仿宋" w:hAnsi="仿宋" w:hint="eastAsia"/>
                <w:b/>
                <w:szCs w:val="28"/>
              </w:rPr>
            </w:pPr>
          </w:p>
          <w:p w:rsidR="00A92296" w:rsidRPr="00A92296" w:rsidRDefault="00A92296" w:rsidP="00A92296">
            <w:pPr>
              <w:spacing w:line="312" w:lineRule="auto"/>
              <w:ind w:firstLine="480"/>
              <w:rPr>
                <w:rFonts w:ascii="仿宋" w:eastAsia="仿宋" w:hAnsi="仿宋" w:hint="eastAsia"/>
                <w:szCs w:val="28"/>
              </w:rPr>
            </w:pPr>
            <w:r w:rsidRPr="00A92296">
              <w:rPr>
                <w:rFonts w:ascii="仿宋" w:eastAsia="仿宋" w:hAnsi="仿宋" w:hint="eastAsia"/>
                <w:szCs w:val="28"/>
              </w:rPr>
              <w:t>肿瘤患者心理咨询。</w:t>
            </w:r>
          </w:p>
          <w:p w:rsidR="00A92296" w:rsidRDefault="00A92296" w:rsidP="00A92296">
            <w:pPr>
              <w:spacing w:line="312" w:lineRule="auto"/>
              <w:ind w:firstLine="480"/>
              <w:rPr>
                <w:rFonts w:ascii="仿宋_GB2312" w:eastAsia="仿宋_GB2312" w:hint="eastAsia"/>
                <w:b/>
                <w:sz w:val="24"/>
              </w:rPr>
            </w:pPr>
          </w:p>
          <w:p w:rsidR="00A92296" w:rsidRPr="00A92296" w:rsidRDefault="00A92296" w:rsidP="00A92296">
            <w:pPr>
              <w:spacing w:line="312" w:lineRule="auto"/>
              <w:ind w:firstLine="480"/>
              <w:rPr>
                <w:rFonts w:ascii="仿宋" w:eastAsia="仿宋" w:hAnsi="仿宋" w:hint="eastAsia"/>
                <w:b/>
                <w:szCs w:val="28"/>
              </w:rPr>
            </w:pPr>
          </w:p>
          <w:p w:rsidR="00A92296" w:rsidRPr="00A92296" w:rsidRDefault="00A92296" w:rsidP="00A92296">
            <w:pPr>
              <w:autoSpaceDE w:val="0"/>
              <w:autoSpaceDN w:val="0"/>
              <w:adjustRightInd w:val="0"/>
              <w:spacing w:line="360" w:lineRule="auto"/>
              <w:ind w:firstLineChars="200" w:firstLine="480"/>
              <w:jc w:val="left"/>
              <w:rPr>
                <w:rFonts w:asciiTheme="minorEastAsia" w:hAnsiTheme="minorEastAsia"/>
                <w:kern w:val="0"/>
                <w:sz w:val="24"/>
              </w:rPr>
            </w:pPr>
          </w:p>
        </w:tc>
      </w:tr>
      <w:tr w:rsidR="00A92296" w:rsidTr="00A92296">
        <w:trPr>
          <w:trHeight w:val="733"/>
        </w:trPr>
        <w:tc>
          <w:tcPr>
            <w:tcW w:w="7621" w:type="dxa"/>
            <w:gridSpan w:val="6"/>
            <w:vAlign w:val="center"/>
          </w:tcPr>
          <w:p w:rsidR="00A92296" w:rsidRPr="00A94DCD" w:rsidRDefault="00A92296" w:rsidP="00A92296">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A92296" w:rsidTr="00A92296">
        <w:trPr>
          <w:trHeight w:val="3354"/>
        </w:trPr>
        <w:tc>
          <w:tcPr>
            <w:tcW w:w="7621" w:type="dxa"/>
            <w:gridSpan w:val="6"/>
            <w:vAlign w:val="center"/>
          </w:tcPr>
          <w:p w:rsidR="00A92296" w:rsidRPr="00A94DCD" w:rsidRDefault="00A92296" w:rsidP="00A92296">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A92296" w:rsidRPr="00F25B50" w:rsidRDefault="00A92296" w:rsidP="00A92296">
      <w:pPr>
        <w:spacing w:line="360" w:lineRule="auto"/>
        <w:jc w:val="left"/>
        <w:rPr>
          <w:rFonts w:ascii="仿宋_GB2312" w:eastAsia="仿宋_GB2312" w:hAnsi="宋体"/>
          <w:kern w:val="0"/>
          <w:sz w:val="24"/>
        </w:rPr>
      </w:pPr>
    </w:p>
    <w:p w:rsidR="005B32F6" w:rsidRPr="008920DD" w:rsidRDefault="005B32F6" w:rsidP="005B32F6">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6"/>
        <w:tblpPr w:leftFromText="180" w:rightFromText="180" w:tblpXSpec="center" w:tblpY="930"/>
        <w:tblW w:w="0" w:type="auto"/>
        <w:tblLook w:val="04A0"/>
      </w:tblPr>
      <w:tblGrid>
        <w:gridCol w:w="1242"/>
        <w:gridCol w:w="1560"/>
        <w:gridCol w:w="850"/>
        <w:gridCol w:w="1276"/>
        <w:gridCol w:w="1276"/>
        <w:gridCol w:w="1417"/>
      </w:tblGrid>
      <w:tr w:rsidR="005B32F6" w:rsidTr="00C75597">
        <w:trPr>
          <w:trHeight w:val="847"/>
        </w:trPr>
        <w:tc>
          <w:tcPr>
            <w:tcW w:w="1242" w:type="dxa"/>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姓名</w:t>
            </w:r>
          </w:p>
        </w:tc>
        <w:tc>
          <w:tcPr>
            <w:tcW w:w="1560" w:type="dxa"/>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Pr>
                <w:rFonts w:hint="eastAsia"/>
                <w:sz w:val="24"/>
              </w:rPr>
              <w:t>何建萍</w:t>
            </w:r>
          </w:p>
        </w:tc>
        <w:tc>
          <w:tcPr>
            <w:tcW w:w="850" w:type="dxa"/>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排名</w:t>
            </w:r>
          </w:p>
        </w:tc>
        <w:tc>
          <w:tcPr>
            <w:tcW w:w="1276" w:type="dxa"/>
            <w:vAlign w:val="center"/>
          </w:tcPr>
          <w:p w:rsidR="005B32F6" w:rsidRPr="00A94DCD" w:rsidRDefault="005B32F6" w:rsidP="005B32F6">
            <w:pPr>
              <w:autoSpaceDE w:val="0"/>
              <w:autoSpaceDN w:val="0"/>
              <w:adjustRightInd w:val="0"/>
              <w:spacing w:line="360" w:lineRule="auto"/>
              <w:jc w:val="center"/>
              <w:rPr>
                <w:rFonts w:asciiTheme="minorEastAsia" w:hAnsiTheme="minorEastAsia"/>
                <w:sz w:val="24"/>
              </w:rPr>
            </w:pPr>
            <w:r>
              <w:rPr>
                <w:rFonts w:asciiTheme="minorEastAsia" w:hAnsiTheme="minorEastAsia" w:hint="eastAsia"/>
                <w:sz w:val="24"/>
              </w:rPr>
              <w:t>第而是</w:t>
            </w:r>
          </w:p>
        </w:tc>
        <w:tc>
          <w:tcPr>
            <w:tcW w:w="1276" w:type="dxa"/>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技术职称</w:t>
            </w:r>
          </w:p>
        </w:tc>
        <w:tc>
          <w:tcPr>
            <w:tcW w:w="1417" w:type="dxa"/>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Pr>
                <w:rFonts w:ascii="仿宋" w:eastAsia="仿宋" w:hAnsi="仿宋" w:hint="eastAsia"/>
                <w:b/>
                <w:szCs w:val="28"/>
              </w:rPr>
              <w:t>主管护师</w:t>
            </w:r>
          </w:p>
        </w:tc>
      </w:tr>
      <w:tr w:rsidR="005B32F6" w:rsidTr="00C75597">
        <w:trPr>
          <w:trHeight w:val="690"/>
        </w:trPr>
        <w:tc>
          <w:tcPr>
            <w:tcW w:w="1242" w:type="dxa"/>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工作单位</w:t>
            </w:r>
          </w:p>
        </w:tc>
        <w:tc>
          <w:tcPr>
            <w:tcW w:w="6379" w:type="dxa"/>
            <w:gridSpan w:val="5"/>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5B32F6" w:rsidTr="00C75597">
        <w:trPr>
          <w:trHeight w:val="699"/>
        </w:trPr>
        <w:tc>
          <w:tcPr>
            <w:tcW w:w="1242" w:type="dxa"/>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sidRPr="00A94DCD">
              <w:rPr>
                <w:rFonts w:asciiTheme="minorEastAsia" w:hAnsiTheme="minorEastAsia" w:hint="eastAsia"/>
                <w:sz w:val="24"/>
              </w:rPr>
              <w:t>完成单位</w:t>
            </w:r>
          </w:p>
        </w:tc>
        <w:tc>
          <w:tcPr>
            <w:tcW w:w="6379" w:type="dxa"/>
            <w:gridSpan w:val="5"/>
            <w:vAlign w:val="center"/>
          </w:tcPr>
          <w:p w:rsidR="005B32F6" w:rsidRPr="00A94DCD" w:rsidRDefault="005B32F6" w:rsidP="00C75597">
            <w:pPr>
              <w:autoSpaceDE w:val="0"/>
              <w:autoSpaceDN w:val="0"/>
              <w:adjustRightInd w:val="0"/>
              <w:spacing w:line="360" w:lineRule="auto"/>
              <w:jc w:val="center"/>
              <w:rPr>
                <w:rFonts w:asciiTheme="minorEastAsia" w:hAnsiTheme="minorEastAsia"/>
                <w:sz w:val="24"/>
              </w:rPr>
            </w:pPr>
            <w:r w:rsidRPr="00C22379">
              <w:rPr>
                <w:rFonts w:hint="eastAsia"/>
                <w:szCs w:val="21"/>
              </w:rPr>
              <w:t>四川大学华西医院</w:t>
            </w:r>
          </w:p>
        </w:tc>
      </w:tr>
      <w:tr w:rsidR="005B32F6" w:rsidTr="00C75597">
        <w:trPr>
          <w:trHeight w:val="709"/>
        </w:trPr>
        <w:tc>
          <w:tcPr>
            <w:tcW w:w="7621" w:type="dxa"/>
            <w:gridSpan w:val="6"/>
            <w:vAlign w:val="center"/>
          </w:tcPr>
          <w:p w:rsidR="005B32F6" w:rsidRPr="00A94DCD" w:rsidRDefault="005B32F6" w:rsidP="00C75597">
            <w:pPr>
              <w:autoSpaceDE w:val="0"/>
              <w:autoSpaceDN w:val="0"/>
              <w:adjustRightInd w:val="0"/>
              <w:spacing w:line="360" w:lineRule="auto"/>
              <w:jc w:val="left"/>
              <w:rPr>
                <w:rFonts w:asciiTheme="minorEastAsia" w:hAnsiTheme="minorEastAsia"/>
                <w:sz w:val="24"/>
              </w:rPr>
            </w:pPr>
            <w:r w:rsidRPr="00A94DCD">
              <w:rPr>
                <w:rFonts w:asciiTheme="minorEastAsia" w:hAnsiTheme="minorEastAsia" w:hint="eastAsia"/>
                <w:kern w:val="0"/>
                <w:sz w:val="24"/>
              </w:rPr>
              <w:t>对本项目技术创造性贡献：</w:t>
            </w:r>
          </w:p>
        </w:tc>
      </w:tr>
      <w:tr w:rsidR="005B32F6" w:rsidTr="00C75597">
        <w:trPr>
          <w:trHeight w:val="5085"/>
        </w:trPr>
        <w:tc>
          <w:tcPr>
            <w:tcW w:w="7621" w:type="dxa"/>
            <w:gridSpan w:val="6"/>
            <w:vAlign w:val="center"/>
          </w:tcPr>
          <w:p w:rsidR="005B32F6" w:rsidRDefault="005B32F6" w:rsidP="00C75597">
            <w:pPr>
              <w:spacing w:line="312" w:lineRule="auto"/>
              <w:rPr>
                <w:rFonts w:ascii="仿宋" w:eastAsia="仿宋" w:hAnsi="仿宋" w:hint="eastAsia"/>
                <w:b/>
                <w:szCs w:val="28"/>
              </w:rPr>
            </w:pPr>
          </w:p>
          <w:p w:rsidR="005B32F6" w:rsidRPr="0086277B" w:rsidRDefault="005B32F6" w:rsidP="005B32F6">
            <w:pPr>
              <w:spacing w:line="312" w:lineRule="auto"/>
              <w:ind w:firstLineChars="200" w:firstLine="480"/>
              <w:rPr>
                <w:rFonts w:ascii="宋体" w:hAnsi="宋体" w:hint="eastAsia"/>
                <w:b/>
                <w:sz w:val="24"/>
              </w:rPr>
            </w:pPr>
            <w:r w:rsidRPr="0086277B">
              <w:rPr>
                <w:rFonts w:ascii="宋体" w:hAnsi="宋体" w:hint="eastAsia"/>
                <w:sz w:val="24"/>
              </w:rPr>
              <w:t>参与肿瘤患者的</w:t>
            </w:r>
            <w:r>
              <w:rPr>
                <w:rFonts w:ascii="宋体" w:hAnsi="宋体" w:hint="eastAsia"/>
                <w:sz w:val="24"/>
              </w:rPr>
              <w:t>团体和</w:t>
            </w:r>
            <w:r w:rsidRPr="0086277B">
              <w:rPr>
                <w:rFonts w:ascii="宋体" w:hAnsi="宋体" w:hint="eastAsia"/>
                <w:sz w:val="24"/>
              </w:rPr>
              <w:t>个体化心理</w:t>
            </w:r>
            <w:r>
              <w:rPr>
                <w:rFonts w:ascii="宋体" w:hAnsi="宋体" w:hint="eastAsia"/>
                <w:sz w:val="24"/>
              </w:rPr>
              <w:t>干预治疗</w:t>
            </w:r>
            <w:r w:rsidRPr="0086277B">
              <w:rPr>
                <w:rFonts w:ascii="宋体" w:hAnsi="宋体" w:hint="eastAsia"/>
                <w:sz w:val="24"/>
              </w:rPr>
              <w:t>的实施，参与肿瘤患者心理痛苦管理质量的临床督导；肿瘤患者心理咨询</w:t>
            </w:r>
            <w:r>
              <w:rPr>
                <w:rFonts w:ascii="宋体" w:hAnsi="宋体" w:hint="eastAsia"/>
                <w:sz w:val="24"/>
              </w:rPr>
              <w:t>。</w:t>
            </w:r>
          </w:p>
          <w:p w:rsidR="005B32F6" w:rsidRPr="005B32F6" w:rsidRDefault="005B32F6" w:rsidP="00C75597">
            <w:pPr>
              <w:spacing w:line="312" w:lineRule="auto"/>
              <w:ind w:firstLine="480"/>
              <w:rPr>
                <w:rFonts w:ascii="仿宋" w:eastAsia="仿宋" w:hAnsi="仿宋" w:hint="eastAsia"/>
                <w:szCs w:val="28"/>
              </w:rPr>
            </w:pPr>
          </w:p>
          <w:p w:rsidR="005B32F6" w:rsidRDefault="005B32F6" w:rsidP="00C75597">
            <w:pPr>
              <w:spacing w:line="312" w:lineRule="auto"/>
              <w:ind w:firstLine="480"/>
              <w:rPr>
                <w:rFonts w:ascii="仿宋_GB2312" w:eastAsia="仿宋_GB2312" w:hint="eastAsia"/>
                <w:b/>
                <w:sz w:val="24"/>
              </w:rPr>
            </w:pPr>
          </w:p>
          <w:p w:rsidR="005B32F6" w:rsidRPr="00A92296" w:rsidRDefault="005B32F6" w:rsidP="00C75597">
            <w:pPr>
              <w:spacing w:line="312" w:lineRule="auto"/>
              <w:ind w:firstLine="480"/>
              <w:rPr>
                <w:rFonts w:ascii="仿宋" w:eastAsia="仿宋" w:hAnsi="仿宋" w:hint="eastAsia"/>
                <w:b/>
                <w:szCs w:val="28"/>
              </w:rPr>
            </w:pPr>
          </w:p>
          <w:p w:rsidR="005B32F6" w:rsidRPr="00A92296" w:rsidRDefault="005B32F6" w:rsidP="00C75597">
            <w:pPr>
              <w:autoSpaceDE w:val="0"/>
              <w:autoSpaceDN w:val="0"/>
              <w:adjustRightInd w:val="0"/>
              <w:spacing w:line="360" w:lineRule="auto"/>
              <w:ind w:firstLineChars="200" w:firstLine="480"/>
              <w:jc w:val="left"/>
              <w:rPr>
                <w:rFonts w:asciiTheme="minorEastAsia" w:hAnsiTheme="minorEastAsia"/>
                <w:kern w:val="0"/>
                <w:sz w:val="24"/>
              </w:rPr>
            </w:pPr>
          </w:p>
        </w:tc>
      </w:tr>
      <w:tr w:rsidR="005B32F6" w:rsidTr="00C75597">
        <w:trPr>
          <w:trHeight w:val="733"/>
        </w:trPr>
        <w:tc>
          <w:tcPr>
            <w:tcW w:w="7621" w:type="dxa"/>
            <w:gridSpan w:val="6"/>
            <w:vAlign w:val="center"/>
          </w:tcPr>
          <w:p w:rsidR="005B32F6" w:rsidRPr="00A94DCD" w:rsidRDefault="005B32F6" w:rsidP="00C75597">
            <w:pPr>
              <w:autoSpaceDE w:val="0"/>
              <w:autoSpaceDN w:val="0"/>
              <w:adjustRightInd w:val="0"/>
              <w:spacing w:line="360" w:lineRule="auto"/>
              <w:jc w:val="left"/>
              <w:rPr>
                <w:rFonts w:asciiTheme="minorEastAsia" w:hAnsiTheme="minorEastAsia"/>
                <w:kern w:val="0"/>
                <w:sz w:val="24"/>
              </w:rPr>
            </w:pPr>
            <w:r w:rsidRPr="00A94DCD">
              <w:rPr>
                <w:rFonts w:asciiTheme="minorEastAsia" w:hAnsiTheme="minorEastAsia" w:hint="eastAsia"/>
                <w:kern w:val="0"/>
                <w:sz w:val="24"/>
              </w:rPr>
              <w:t>曾获科技奖励情：</w:t>
            </w:r>
          </w:p>
        </w:tc>
      </w:tr>
      <w:tr w:rsidR="005B32F6" w:rsidTr="00C75597">
        <w:trPr>
          <w:trHeight w:val="3354"/>
        </w:trPr>
        <w:tc>
          <w:tcPr>
            <w:tcW w:w="7621" w:type="dxa"/>
            <w:gridSpan w:val="6"/>
            <w:vAlign w:val="center"/>
          </w:tcPr>
          <w:p w:rsidR="005B32F6" w:rsidRPr="00A94DCD" w:rsidRDefault="005B32F6" w:rsidP="00C75597">
            <w:pPr>
              <w:autoSpaceDE w:val="0"/>
              <w:autoSpaceDN w:val="0"/>
              <w:adjustRightInd w:val="0"/>
              <w:spacing w:line="360" w:lineRule="auto"/>
              <w:ind w:firstLineChars="200" w:firstLine="420"/>
              <w:jc w:val="left"/>
              <w:rPr>
                <w:rFonts w:asciiTheme="minorEastAsia" w:hAnsiTheme="minorEastAsia"/>
                <w:kern w:val="0"/>
                <w:sz w:val="24"/>
              </w:rPr>
            </w:pPr>
            <w:r>
              <w:rPr>
                <w:rFonts w:ascii="宋体" w:hAnsi="宋体" w:hint="eastAsia"/>
                <w:color w:val="000000"/>
                <w:szCs w:val="21"/>
              </w:rPr>
              <w:t>无</w:t>
            </w:r>
          </w:p>
        </w:tc>
      </w:tr>
    </w:tbl>
    <w:p w:rsidR="00B15491" w:rsidRPr="004B5862" w:rsidRDefault="00B15491" w:rsidP="00B15491">
      <w:pPr>
        <w:spacing w:line="360" w:lineRule="auto"/>
        <w:jc w:val="left"/>
        <w:rPr>
          <w:rFonts w:ascii="仿宋_GB2312" w:eastAsia="仿宋_GB2312" w:hAnsi="宋体"/>
          <w:kern w:val="0"/>
          <w:sz w:val="24"/>
        </w:rPr>
      </w:pPr>
    </w:p>
    <w:p w:rsidR="007D78A1" w:rsidRPr="007F23F8" w:rsidRDefault="007D78A1" w:rsidP="007F23F8">
      <w:pPr>
        <w:ind w:left="560" w:hangingChars="200" w:hanging="560"/>
        <w:rPr>
          <w:rFonts w:ascii="仿宋_GB2312" w:eastAsia="仿宋_GB2312"/>
          <w:sz w:val="28"/>
          <w:szCs w:val="28"/>
        </w:rPr>
      </w:pPr>
      <w:r w:rsidRPr="007F23F8">
        <w:rPr>
          <w:rFonts w:ascii="仿宋_GB2312" w:eastAsia="仿宋_GB2312" w:hint="eastAsia"/>
          <w:sz w:val="28"/>
          <w:szCs w:val="28"/>
        </w:rPr>
        <w:lastRenderedPageBreak/>
        <w:t>四、主要完成单位情况及创新</w:t>
      </w:r>
    </w:p>
    <w:p w:rsidR="00033592" w:rsidRPr="007F23F8" w:rsidRDefault="00033592" w:rsidP="007F23F8">
      <w:pPr>
        <w:spacing w:line="360" w:lineRule="auto"/>
        <w:ind w:left="560" w:hangingChars="200" w:hanging="560"/>
        <w:rPr>
          <w:rFonts w:ascii="仿宋_GB2312" w:eastAsia="仿宋_GB2312"/>
          <w:sz w:val="24"/>
          <w:szCs w:val="24"/>
        </w:rPr>
      </w:pPr>
      <w:r w:rsidRPr="007F23F8">
        <w:rPr>
          <w:rFonts w:ascii="仿宋_GB2312" w:eastAsia="仿宋_GB2312" w:hint="eastAsia"/>
          <w:sz w:val="28"/>
          <w:szCs w:val="28"/>
        </w:rPr>
        <w:t xml:space="preserve">   </w:t>
      </w:r>
      <w:r w:rsidR="00C2487A" w:rsidRPr="007F23F8">
        <w:rPr>
          <w:rFonts w:ascii="仿宋_GB2312" w:eastAsia="仿宋_GB2312" w:hint="eastAsia"/>
          <w:sz w:val="28"/>
          <w:szCs w:val="28"/>
        </w:rPr>
        <w:t xml:space="preserve">     </w:t>
      </w:r>
      <w:r w:rsidRPr="007F23F8">
        <w:rPr>
          <w:rFonts w:ascii="仿宋_GB2312" w:eastAsia="仿宋_GB2312" w:hint="eastAsia"/>
          <w:sz w:val="24"/>
          <w:szCs w:val="24"/>
        </w:rPr>
        <w:t>四川大学华西医院是本项目</w:t>
      </w:r>
      <w:r w:rsidR="000D1C78" w:rsidRPr="007F23F8">
        <w:rPr>
          <w:rFonts w:ascii="仿宋_GB2312" w:eastAsia="仿宋_GB2312" w:hint="eastAsia"/>
          <w:sz w:val="24"/>
          <w:szCs w:val="24"/>
        </w:rPr>
        <w:t>的</w:t>
      </w:r>
      <w:r w:rsidRPr="007F23F8">
        <w:rPr>
          <w:rFonts w:ascii="仿宋_GB2312" w:eastAsia="仿宋_GB2312" w:hint="eastAsia"/>
          <w:sz w:val="24"/>
          <w:szCs w:val="24"/>
        </w:rPr>
        <w:t>实施</w:t>
      </w:r>
      <w:r w:rsidR="000D1C78" w:rsidRPr="007F23F8">
        <w:rPr>
          <w:rFonts w:ascii="仿宋_GB2312" w:eastAsia="仿宋_GB2312" w:hint="eastAsia"/>
          <w:sz w:val="24"/>
          <w:szCs w:val="24"/>
        </w:rPr>
        <w:t>单位</w:t>
      </w:r>
      <w:r w:rsidRPr="007F23F8">
        <w:rPr>
          <w:rFonts w:ascii="仿宋_GB2312" w:eastAsia="仿宋_GB2312" w:hint="eastAsia"/>
          <w:sz w:val="24"/>
          <w:szCs w:val="24"/>
        </w:rPr>
        <w:t>，主要贡献如下：</w:t>
      </w:r>
    </w:p>
    <w:p w:rsidR="00033592" w:rsidRPr="007F23F8" w:rsidRDefault="00033592" w:rsidP="007F23F8">
      <w:pPr>
        <w:spacing w:line="360" w:lineRule="auto"/>
        <w:ind w:leftChars="228" w:left="479" w:firstLineChars="150" w:firstLine="360"/>
        <w:rPr>
          <w:rFonts w:ascii="仿宋_GB2312" w:eastAsia="仿宋_GB2312"/>
          <w:sz w:val="24"/>
          <w:szCs w:val="24"/>
        </w:rPr>
      </w:pPr>
      <w:r w:rsidRPr="007F23F8">
        <w:rPr>
          <w:rFonts w:ascii="仿宋_GB2312" w:eastAsia="仿宋_GB2312" w:hint="eastAsia"/>
          <w:sz w:val="24"/>
          <w:szCs w:val="24"/>
        </w:rPr>
        <w:t>（1）</w:t>
      </w:r>
      <w:r w:rsidR="007F23F8" w:rsidRPr="007F23F8">
        <w:rPr>
          <w:rFonts w:ascii="仿宋_GB2312" w:eastAsia="仿宋_GB2312" w:hint="eastAsia"/>
          <w:sz w:val="24"/>
        </w:rPr>
        <w:t>在国内率先推广多学科心理痛苦管理模式， 研制出适合中国文化的、信效度较高、能较为全面评价非精神科患者情绪障碍的筛查量表——华西心晴指数量表。成立了肿瘤及精神科医护人员为主体的跨学科心理痛苦协作组，针对重度心理痛苦，组织跨学科会诊，制定心理治疗和护理方案，并建立肿瘤科与心理卫生中心之间双向转诊机制，使肿瘤患者心理痛苦得到缓解，生存质量得到提高。</w:t>
      </w:r>
    </w:p>
    <w:p w:rsidR="00033592" w:rsidRPr="007F23F8" w:rsidRDefault="00033592" w:rsidP="007F23F8">
      <w:pPr>
        <w:spacing w:line="360" w:lineRule="auto"/>
        <w:ind w:leftChars="228" w:left="479" w:firstLineChars="150" w:firstLine="360"/>
        <w:rPr>
          <w:rFonts w:ascii="仿宋_GB2312" w:eastAsia="仿宋_GB2312"/>
          <w:sz w:val="24"/>
          <w:szCs w:val="24"/>
        </w:rPr>
      </w:pPr>
      <w:r w:rsidRPr="007F23F8">
        <w:rPr>
          <w:rFonts w:ascii="仿宋_GB2312" w:eastAsia="仿宋_GB2312" w:hint="eastAsia"/>
          <w:sz w:val="24"/>
          <w:szCs w:val="24"/>
        </w:rPr>
        <w:t>（2）</w:t>
      </w:r>
      <w:r w:rsidR="007F23F8" w:rsidRPr="007F23F8">
        <w:rPr>
          <w:rFonts w:ascii="仿宋_GB2312" w:eastAsia="仿宋_GB2312" w:hint="eastAsia"/>
          <w:sz w:val="24"/>
        </w:rPr>
        <w:t>首次将DT心理痛苦温度计与测量心理痛苦的金标准量表（综合医院焦虑抑郁量表）对比研究，显示心理痛苦温度计(Distress Thermometer, DT)作为简明心理痛苦筛选工具可有效检测癌症患者的心理痛苦。本课题组的一系列研究被2015年第1版美国国立综合癌症网络（NCCN）《心理痛苦管理指南》引用，这为构建癌症患者个体化心理评估和干预治疗模式提供循证依据。</w:t>
      </w:r>
    </w:p>
    <w:p w:rsidR="007F23F8" w:rsidRPr="007F23F8" w:rsidRDefault="00033592" w:rsidP="007F23F8">
      <w:pPr>
        <w:spacing w:line="360" w:lineRule="auto"/>
        <w:ind w:leftChars="228" w:left="479" w:firstLineChars="150" w:firstLine="360"/>
        <w:rPr>
          <w:rFonts w:ascii="仿宋_GB2312" w:eastAsia="仿宋_GB2312"/>
          <w:sz w:val="24"/>
        </w:rPr>
      </w:pPr>
      <w:r w:rsidRPr="007F23F8">
        <w:rPr>
          <w:rFonts w:ascii="仿宋_GB2312" w:eastAsia="仿宋_GB2312" w:hint="eastAsia"/>
          <w:sz w:val="24"/>
          <w:szCs w:val="24"/>
        </w:rPr>
        <w:t>（3）</w:t>
      </w:r>
      <w:r w:rsidR="007F23F8" w:rsidRPr="007F23F8">
        <w:rPr>
          <w:rFonts w:ascii="仿宋_GB2312" w:eastAsia="仿宋_GB2312" w:hint="eastAsia"/>
          <w:sz w:val="24"/>
        </w:rPr>
        <w:t>在肿瘤患者跨学科心理痛苦管理协作组的框架下，以肿瘤科医护人员、心理治疗师、精神科医师为核心成员，对心理痛苦的肿瘤患者进行早期筛查的同时施行心理干预。课题组研究显示，通过短期认知行为干预后肿瘤患者的生命质量显著提高；肿瘤患者心理痛苦评分显著降低,并且肿瘤患者在担忧、疼痛、抑郁和睡眠四方面的心理痛苦问题所占比例明显下降。</w:t>
      </w:r>
    </w:p>
    <w:p w:rsidR="007F23F8" w:rsidRDefault="007F23F8" w:rsidP="007F23F8">
      <w:pPr>
        <w:spacing w:line="360" w:lineRule="auto"/>
        <w:ind w:leftChars="228" w:left="479" w:firstLineChars="150" w:firstLine="360"/>
        <w:rPr>
          <w:rFonts w:ascii="仿宋_GB2312" w:eastAsia="仿宋_GB2312"/>
          <w:sz w:val="24"/>
          <w:szCs w:val="24"/>
        </w:rPr>
      </w:pPr>
      <w:r w:rsidRPr="007F23F8">
        <w:rPr>
          <w:rFonts w:ascii="仿宋_GB2312" w:eastAsia="仿宋_GB2312" w:hint="eastAsia"/>
          <w:sz w:val="24"/>
          <w:szCs w:val="24"/>
        </w:rPr>
        <w:t>（4）</w:t>
      </w:r>
      <w:r w:rsidRPr="007F23F8">
        <w:rPr>
          <w:rFonts w:ascii="仿宋_GB2312" w:eastAsia="仿宋_GB2312" w:hint="eastAsia"/>
          <w:sz w:val="24"/>
        </w:rPr>
        <w:t>基于生物-心理-社会医学模式和我国现代死亡观视角，研究癌症病情告知策略；探索不同人群（医护人员、普通患者、癌症患者和其家属）的癌症终末治疗态度。让医护人员和家属从“告知”与“不告知”的两难处境中解脱出来，为制定科学的医疗服务政策和制度奠定基础。</w:t>
      </w:r>
      <w:r w:rsidRPr="007F23F8">
        <w:rPr>
          <w:rFonts w:ascii="宋体" w:hAnsi="宋体" w:cs="宋体" w:hint="eastAsia"/>
          <w:kern w:val="0"/>
          <w:sz w:val="24"/>
        </w:rPr>
        <w:t> </w:t>
      </w:r>
    </w:p>
    <w:p w:rsidR="00033592" w:rsidRPr="00CF136E" w:rsidRDefault="007F23F8" w:rsidP="00C2487A">
      <w:pPr>
        <w:spacing w:line="360" w:lineRule="auto"/>
        <w:ind w:leftChars="228" w:left="479" w:firstLineChars="150" w:firstLine="360"/>
        <w:rPr>
          <w:rFonts w:ascii="仿宋_GB2312" w:eastAsia="仿宋_GB2312"/>
          <w:sz w:val="24"/>
          <w:szCs w:val="24"/>
        </w:rPr>
      </w:pPr>
      <w:r>
        <w:rPr>
          <w:rFonts w:ascii="仿宋_GB2312" w:eastAsia="仿宋_GB2312" w:hint="eastAsia"/>
          <w:sz w:val="24"/>
          <w:szCs w:val="24"/>
        </w:rPr>
        <w:t>（5）</w:t>
      </w:r>
      <w:r w:rsidR="00033592" w:rsidRPr="006A77EB">
        <w:rPr>
          <w:rFonts w:ascii="仿宋_GB2312" w:eastAsia="仿宋_GB2312" w:hint="eastAsia"/>
          <w:sz w:val="24"/>
          <w:szCs w:val="24"/>
        </w:rPr>
        <w:t>本研究项目</w:t>
      </w:r>
      <w:r w:rsidR="00033592" w:rsidRPr="00CF136E">
        <w:rPr>
          <w:rFonts w:ascii="仿宋_GB2312" w:eastAsia="仿宋_GB2312" w:hint="eastAsia"/>
          <w:sz w:val="24"/>
          <w:szCs w:val="24"/>
        </w:rPr>
        <w:t>实施的具体场所，本研究的主要完成人员、病人来源均来自四川大学华西医院。</w:t>
      </w:r>
    </w:p>
    <w:p w:rsidR="00033592" w:rsidRPr="00CF136E" w:rsidRDefault="00033592" w:rsidP="00C2487A">
      <w:pPr>
        <w:spacing w:line="360" w:lineRule="auto"/>
        <w:ind w:leftChars="228" w:left="479" w:firstLineChars="150" w:firstLine="360"/>
        <w:rPr>
          <w:rFonts w:ascii="仿宋_GB2312" w:eastAsia="仿宋_GB2312"/>
          <w:sz w:val="24"/>
          <w:szCs w:val="24"/>
        </w:rPr>
      </w:pPr>
      <w:r w:rsidRPr="00CF136E">
        <w:rPr>
          <w:rFonts w:ascii="仿宋_GB2312" w:eastAsia="仿宋_GB2312" w:hint="eastAsia"/>
          <w:sz w:val="24"/>
          <w:szCs w:val="24"/>
        </w:rPr>
        <w:t>（</w:t>
      </w:r>
      <w:r w:rsidR="007F23F8">
        <w:rPr>
          <w:rFonts w:ascii="仿宋_GB2312" w:eastAsia="仿宋_GB2312" w:hint="eastAsia"/>
          <w:sz w:val="24"/>
          <w:szCs w:val="24"/>
        </w:rPr>
        <w:t>6</w:t>
      </w:r>
      <w:r w:rsidRPr="00CF136E">
        <w:rPr>
          <w:rFonts w:ascii="仿宋_GB2312" w:eastAsia="仿宋_GB2312" w:hint="eastAsia"/>
          <w:sz w:val="24"/>
          <w:szCs w:val="24"/>
        </w:rPr>
        <w:t>）协助组织本课题的研究梯队完成本研究领域的人才培养工作。</w:t>
      </w:r>
    </w:p>
    <w:p w:rsidR="00033592" w:rsidRPr="00033592" w:rsidRDefault="00033592" w:rsidP="00C2487A">
      <w:pPr>
        <w:spacing w:line="360" w:lineRule="auto"/>
        <w:ind w:leftChars="228" w:left="479" w:firstLineChars="150" w:firstLine="360"/>
        <w:rPr>
          <w:rFonts w:ascii="仿宋_GB2312" w:eastAsia="仿宋_GB2312"/>
          <w:sz w:val="28"/>
          <w:szCs w:val="28"/>
        </w:rPr>
      </w:pPr>
      <w:r w:rsidRPr="00CF136E">
        <w:rPr>
          <w:rFonts w:ascii="仿宋_GB2312" w:eastAsia="仿宋_GB2312" w:hint="eastAsia"/>
          <w:sz w:val="24"/>
          <w:szCs w:val="24"/>
        </w:rPr>
        <w:t>（</w:t>
      </w:r>
      <w:r w:rsidR="007F23F8">
        <w:rPr>
          <w:rFonts w:ascii="仿宋_GB2312" w:eastAsia="仿宋_GB2312" w:hint="eastAsia"/>
          <w:sz w:val="24"/>
          <w:szCs w:val="24"/>
        </w:rPr>
        <w:t>7</w:t>
      </w:r>
      <w:r w:rsidRPr="00CF136E">
        <w:rPr>
          <w:rFonts w:ascii="仿宋_GB2312" w:eastAsia="仿宋_GB2312" w:hint="eastAsia"/>
          <w:sz w:val="24"/>
          <w:szCs w:val="24"/>
        </w:rPr>
        <w:t>）在本项目实施过程中给予人力、物力的支持，进行研究的协调工作，以致达到较高的研究成果。</w:t>
      </w:r>
    </w:p>
    <w:p w:rsidR="007D78A1" w:rsidRDefault="007D78A1">
      <w:pPr>
        <w:rPr>
          <w:rFonts w:ascii="仿宋_GB2312" w:eastAsia="仿宋_GB2312"/>
          <w:sz w:val="28"/>
          <w:szCs w:val="28"/>
        </w:rPr>
      </w:pPr>
      <w:r>
        <w:rPr>
          <w:rFonts w:ascii="仿宋_GB2312" w:eastAsia="仿宋_GB2312" w:hint="eastAsia"/>
          <w:sz w:val="28"/>
          <w:szCs w:val="28"/>
        </w:rPr>
        <w:t>五、</w:t>
      </w:r>
      <w:r w:rsidRPr="00546598">
        <w:rPr>
          <w:rFonts w:ascii="仿宋_GB2312" w:eastAsia="仿宋_GB2312" w:hint="eastAsia"/>
          <w:sz w:val="28"/>
          <w:szCs w:val="28"/>
        </w:rPr>
        <w:t>推广贡献情况</w:t>
      </w:r>
    </w:p>
    <w:p w:rsidR="00033592" w:rsidRDefault="00033592" w:rsidP="00CF136E">
      <w:pPr>
        <w:spacing w:line="360" w:lineRule="auto"/>
        <w:ind w:leftChars="228" w:left="479" w:firstLineChars="200" w:firstLine="480"/>
        <w:rPr>
          <w:rFonts w:ascii="仿宋_GB2312" w:eastAsia="仿宋_GB2312"/>
          <w:sz w:val="24"/>
          <w:szCs w:val="24"/>
        </w:rPr>
      </w:pPr>
      <w:r w:rsidRPr="00CF136E">
        <w:rPr>
          <w:rFonts w:ascii="仿宋_GB2312" w:eastAsia="仿宋_GB2312" w:hint="eastAsia"/>
          <w:sz w:val="24"/>
          <w:szCs w:val="24"/>
        </w:rPr>
        <w:lastRenderedPageBreak/>
        <w:t>该项目研究成果被贵州、昆明、四川、重庆、河南</w:t>
      </w:r>
      <w:r w:rsidR="007F23F8">
        <w:rPr>
          <w:rFonts w:ascii="仿宋_GB2312" w:eastAsia="仿宋_GB2312" w:hint="eastAsia"/>
          <w:sz w:val="24"/>
          <w:szCs w:val="24"/>
        </w:rPr>
        <w:t>、内蒙</w:t>
      </w:r>
      <w:r w:rsidRPr="00CF136E">
        <w:rPr>
          <w:rFonts w:ascii="仿宋_GB2312" w:eastAsia="仿宋_GB2312" w:hint="eastAsia"/>
          <w:sz w:val="24"/>
          <w:szCs w:val="24"/>
        </w:rPr>
        <w:t>等30</w:t>
      </w:r>
      <w:r w:rsidR="007F23F8">
        <w:rPr>
          <w:rFonts w:ascii="仿宋_GB2312" w:eastAsia="仿宋_GB2312" w:hint="eastAsia"/>
          <w:sz w:val="24"/>
          <w:szCs w:val="24"/>
        </w:rPr>
        <w:t>多</w:t>
      </w:r>
      <w:r w:rsidRPr="00CF136E">
        <w:rPr>
          <w:rFonts w:ascii="仿宋_GB2312" w:eastAsia="仿宋_GB2312" w:hint="eastAsia"/>
          <w:sz w:val="24"/>
          <w:szCs w:val="24"/>
        </w:rPr>
        <w:t>家三甲医院推广应用，提高了患者生存质量和住院满意度体验。举办省级或国家级疼痛培训班8次</w:t>
      </w:r>
      <w:r w:rsidR="00956562">
        <w:rPr>
          <w:rFonts w:ascii="仿宋_GB2312" w:eastAsia="仿宋_GB2312" w:hint="eastAsia"/>
          <w:sz w:val="24"/>
          <w:szCs w:val="24"/>
        </w:rPr>
        <w:t>，</w:t>
      </w:r>
      <w:r w:rsidRPr="00CF136E">
        <w:rPr>
          <w:rFonts w:ascii="仿宋_GB2312" w:eastAsia="仿宋_GB2312" w:hint="eastAsia"/>
          <w:sz w:val="24"/>
          <w:szCs w:val="24"/>
        </w:rPr>
        <w:t>培训来自全国10余省市100余所医院的护理人员500余人。近5年培养肿瘤医学、护理研究生共计22名。</w:t>
      </w:r>
    </w:p>
    <w:p w:rsidR="00CF136E" w:rsidRDefault="00CF136E" w:rsidP="00CF136E">
      <w:pPr>
        <w:spacing w:line="360" w:lineRule="auto"/>
        <w:rPr>
          <w:rFonts w:ascii="仿宋_GB2312" w:eastAsia="仿宋_GB2312"/>
          <w:sz w:val="24"/>
          <w:szCs w:val="24"/>
        </w:rPr>
      </w:pPr>
      <w:r>
        <w:rPr>
          <w:rFonts w:ascii="仿宋_GB2312" w:eastAsia="仿宋_GB2312" w:hint="eastAsia"/>
          <w:sz w:val="28"/>
          <w:szCs w:val="28"/>
        </w:rPr>
        <w:t>六、</w:t>
      </w:r>
      <w:r w:rsidRPr="00546598">
        <w:rPr>
          <w:rFonts w:ascii="仿宋_GB2312" w:eastAsia="仿宋_GB2312" w:hint="eastAsia"/>
          <w:sz w:val="28"/>
          <w:szCs w:val="28"/>
        </w:rPr>
        <w:t>代表性论文专著目录</w:t>
      </w:r>
    </w:p>
    <w:tbl>
      <w:tblPr>
        <w:tblpPr w:leftFromText="180" w:rightFromText="180" w:vertAnchor="text" w:horzAnchor="margin" w:tblpY="437"/>
        <w:tblOverlap w:val="never"/>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588"/>
        <w:gridCol w:w="967"/>
        <w:gridCol w:w="756"/>
        <w:gridCol w:w="1366"/>
        <w:gridCol w:w="1425"/>
        <w:gridCol w:w="758"/>
        <w:gridCol w:w="929"/>
        <w:gridCol w:w="929"/>
      </w:tblGrid>
      <w:tr w:rsidR="00CF136E" w:rsidRPr="000F6EB8" w:rsidTr="00B659DD">
        <w:trPr>
          <w:trHeight w:val="474"/>
        </w:trPr>
        <w:tc>
          <w:tcPr>
            <w:tcW w:w="534"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序号</w:t>
            </w:r>
          </w:p>
        </w:tc>
        <w:tc>
          <w:tcPr>
            <w:tcW w:w="1588"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论文名称</w:t>
            </w:r>
          </w:p>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/作者</w:t>
            </w:r>
          </w:p>
        </w:tc>
        <w:tc>
          <w:tcPr>
            <w:tcW w:w="967"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刊名</w:t>
            </w:r>
          </w:p>
        </w:tc>
        <w:tc>
          <w:tcPr>
            <w:tcW w:w="756"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影响因子</w:t>
            </w:r>
          </w:p>
        </w:tc>
        <w:tc>
          <w:tcPr>
            <w:tcW w:w="1366"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年卷页码</w:t>
            </w:r>
          </w:p>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（xx年xx月xx页）</w:t>
            </w:r>
          </w:p>
        </w:tc>
        <w:tc>
          <w:tcPr>
            <w:tcW w:w="1425"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通讯作者/第一作者</w:t>
            </w:r>
          </w:p>
        </w:tc>
        <w:tc>
          <w:tcPr>
            <w:tcW w:w="758"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SCI他引次</w:t>
            </w:r>
          </w:p>
        </w:tc>
        <w:tc>
          <w:tcPr>
            <w:tcW w:w="929"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他引总次数</w:t>
            </w:r>
          </w:p>
        </w:tc>
        <w:tc>
          <w:tcPr>
            <w:tcW w:w="929" w:type="dxa"/>
            <w:vAlign w:val="center"/>
          </w:tcPr>
          <w:p w:rsidR="00CF136E" w:rsidRPr="000F6EB8" w:rsidRDefault="00CF136E" w:rsidP="00CF136E">
            <w:pPr>
              <w:spacing w:line="240" w:lineRule="exact"/>
              <w:jc w:val="center"/>
              <w:rPr>
                <w:rFonts w:ascii="仿宋_GB2312" w:eastAsia="仿宋_GB2312"/>
                <w:b/>
                <w:szCs w:val="21"/>
              </w:rPr>
            </w:pPr>
            <w:r w:rsidRPr="000F6EB8">
              <w:rPr>
                <w:rFonts w:ascii="仿宋_GB2312" w:eastAsia="仿宋_GB2312" w:hint="eastAsia"/>
                <w:b/>
                <w:szCs w:val="21"/>
              </w:rPr>
              <w:t>是否国内完成</w:t>
            </w:r>
          </w:p>
        </w:tc>
      </w:tr>
      <w:tr w:rsidR="00CF136E" w:rsidRPr="000F6EB8" w:rsidTr="00B659DD">
        <w:trPr>
          <w:trHeight w:val="1599"/>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1</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The willingness and actual situation of Chinese cancer patients and their family members participating in medical decision</w:t>
            </w:r>
            <w:r w:rsidRPr="003B30BB">
              <w:rPr>
                <w:sz w:val="18"/>
                <w:szCs w:val="18"/>
              </w:rPr>
              <w:t>‐</w:t>
            </w:r>
            <w:r w:rsidRPr="003B30BB">
              <w:rPr>
                <w:rFonts w:eastAsia="仿宋_GB2312"/>
                <w:sz w:val="18"/>
                <w:szCs w:val="18"/>
              </w:rPr>
              <w:t>making</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Psycho</w:t>
            </w:r>
            <w:r w:rsidRPr="003B30BB">
              <w:rPr>
                <w:sz w:val="18"/>
                <w:szCs w:val="18"/>
              </w:rPr>
              <w:t>‐</w:t>
            </w:r>
            <w:r w:rsidRPr="003B30BB">
              <w:rPr>
                <w:rFonts w:eastAsia="仿宋_GB2312"/>
                <w:sz w:val="18"/>
                <w:szCs w:val="18"/>
              </w:rPr>
              <w:t>Oncology</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4.04</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2015, Vol.24(12), pp.1663-1669</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姜愚/张杰</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0</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0</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p>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p w:rsidR="00CF136E" w:rsidRPr="003B30BB" w:rsidRDefault="00CF136E" w:rsidP="00CF136E">
            <w:pPr>
              <w:spacing w:line="220" w:lineRule="exact"/>
              <w:jc w:val="center"/>
              <w:rPr>
                <w:rFonts w:ascii="仿宋_GB2312" w:eastAsia="仿宋_GB2312"/>
                <w:sz w:val="18"/>
                <w:szCs w:val="18"/>
              </w:rPr>
            </w:pPr>
          </w:p>
        </w:tc>
      </w:tr>
      <w:tr w:rsidR="00CF136E" w:rsidRPr="000F6EB8" w:rsidTr="00B659DD">
        <w:trPr>
          <w:trHeight w:val="1640"/>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The diagnostic role of a short screening tool—the distress thermometer: a meta-analysis</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Supportive Care in Cancer</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2.49</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2014, Vol.22(7), p.1741(15)</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姜愚</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9</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9</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1491"/>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3</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Measurement of distress and its alteration during treatment in patients with nasopharyngeal carcinoma</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Head &amp; neck</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3.00</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2014, Vol.36(8), pp.1077-1086</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姜愚/邓窈窕</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2</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2</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1061"/>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4</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Measurement of distress in Chinese inpatients with lymphoma</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Psycho</w:t>
            </w:r>
            <w:r w:rsidRPr="003B30BB">
              <w:rPr>
                <w:sz w:val="18"/>
                <w:szCs w:val="18"/>
              </w:rPr>
              <w:t>‐</w:t>
            </w:r>
            <w:r w:rsidRPr="003B30BB">
              <w:rPr>
                <w:rFonts w:eastAsia="仿宋_GB2312"/>
                <w:sz w:val="18"/>
                <w:szCs w:val="18"/>
              </w:rPr>
              <w:t>Oncology</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4.04</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2013, Vol.22(7), pp.1581-1586</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姜愚</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3</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3</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1548"/>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5</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The attitudes of oncology physicians and nurses toward phase I, II, and III cancer clinical trials</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Contemporary clinical trials</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1.98</w:t>
            </w:r>
          </w:p>
        </w:tc>
        <w:tc>
          <w:tcPr>
            <w:tcW w:w="1366" w:type="dxa"/>
            <w:vAlign w:val="center"/>
          </w:tcPr>
          <w:p w:rsidR="00CF136E" w:rsidRPr="003B30BB" w:rsidRDefault="00C80FE4" w:rsidP="00CF136E">
            <w:pPr>
              <w:spacing w:line="220" w:lineRule="exact"/>
              <w:jc w:val="center"/>
              <w:rPr>
                <w:rFonts w:eastAsia="仿宋_GB2312"/>
                <w:sz w:val="18"/>
                <w:szCs w:val="18"/>
              </w:rPr>
            </w:pPr>
            <w:r>
              <w:rPr>
                <w:rFonts w:eastAsia="仿宋_GB2312" w:hint="eastAsia"/>
                <w:sz w:val="18"/>
                <w:szCs w:val="18"/>
              </w:rPr>
              <w:t>2</w:t>
            </w:r>
            <w:r w:rsidR="00CF136E" w:rsidRPr="003B30BB">
              <w:rPr>
                <w:rFonts w:eastAsia="仿宋_GB2312"/>
                <w:sz w:val="18"/>
                <w:szCs w:val="18"/>
              </w:rPr>
              <w:t>011, 32(5): 649-653</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姜愚</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6</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6</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1253"/>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6</w:t>
            </w:r>
          </w:p>
        </w:tc>
        <w:tc>
          <w:tcPr>
            <w:tcW w:w="1588" w:type="dxa"/>
            <w:vAlign w:val="center"/>
          </w:tcPr>
          <w:p w:rsidR="00CF136E" w:rsidRPr="003B30BB" w:rsidRDefault="00CF136E" w:rsidP="00CF136E">
            <w:pPr>
              <w:spacing w:line="220" w:lineRule="exact"/>
              <w:jc w:val="left"/>
              <w:rPr>
                <w:rFonts w:eastAsia="仿宋_GB2312"/>
                <w:sz w:val="18"/>
                <w:szCs w:val="18"/>
              </w:rPr>
            </w:pPr>
            <w:r>
              <w:rPr>
                <w:rFonts w:eastAsia="仿宋_GB2312" w:hint="eastAsia"/>
                <w:sz w:val="18"/>
                <w:szCs w:val="18"/>
              </w:rPr>
              <w:t>S</w:t>
            </w:r>
            <w:r w:rsidRPr="003B30BB">
              <w:rPr>
                <w:rFonts w:eastAsia="仿宋_GB2312"/>
                <w:sz w:val="18"/>
                <w:szCs w:val="18"/>
              </w:rPr>
              <w:t>urvey on breast cancer patients in China toward breast</w:t>
            </w:r>
            <w:r w:rsidRPr="003B30BB">
              <w:rPr>
                <w:sz w:val="18"/>
                <w:szCs w:val="18"/>
              </w:rPr>
              <w:t>‐</w:t>
            </w:r>
            <w:r w:rsidRPr="003B30BB">
              <w:rPr>
                <w:rFonts w:eastAsia="仿宋_GB2312"/>
                <w:sz w:val="18"/>
                <w:szCs w:val="18"/>
              </w:rPr>
              <w:t>conserving surgery</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Psycho</w:t>
            </w:r>
            <w:r w:rsidRPr="003B30BB">
              <w:rPr>
                <w:sz w:val="18"/>
                <w:szCs w:val="18"/>
              </w:rPr>
              <w:t>‐</w:t>
            </w:r>
            <w:r w:rsidRPr="003B30BB">
              <w:rPr>
                <w:rFonts w:eastAsia="仿宋_GB2312"/>
                <w:sz w:val="18"/>
                <w:szCs w:val="18"/>
              </w:rPr>
              <w:t>Oncology</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4.04</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2012, 21(5): 488-495</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167E61">
              <w:rPr>
                <w:rFonts w:ascii="仿宋_GB2312" w:eastAsia="仿宋_GB2312" w:hint="eastAsia"/>
                <w:sz w:val="18"/>
                <w:szCs w:val="18"/>
              </w:rPr>
              <w:t>邹立群</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7</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7</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1535"/>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lastRenderedPageBreak/>
              <w:t>7</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The attitude of oncology physicians and nurses to the acceptance of new drugs for gene therapy</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Journal of Cancer Education</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1.05</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2011, 26(2): 248-253</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姜愚</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2</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2</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1266"/>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8</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Different attitudes of oncology clinicians toward truth telling of different stages of cancer</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Supportive care in cancer</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2.49</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2006, 14(11): 1119-1125</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魏于全/姜愚</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14</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14</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1356"/>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9</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To tell or not to tell: attitudes of Chinese oncology nurses towards truth telling of cancer diagnosis</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Journal of clinical nursing</w:t>
            </w:r>
          </w:p>
        </w:tc>
        <w:tc>
          <w:tcPr>
            <w:tcW w:w="75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1.23</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2008, 17(18): 2463-2470</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 xml:space="preserve">姜愚/李俊英 </w:t>
            </w:r>
          </w:p>
        </w:tc>
        <w:tc>
          <w:tcPr>
            <w:tcW w:w="758"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5</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5</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844"/>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11</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肺癌疼痛患者心理痛苦影响因素的研究</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四川大学学报</w:t>
            </w:r>
            <w:r w:rsidRPr="003B30BB">
              <w:rPr>
                <w:rFonts w:eastAsia="仿宋_GB2312"/>
                <w:sz w:val="18"/>
                <w:szCs w:val="18"/>
              </w:rPr>
              <w:t>(</w:t>
            </w:r>
            <w:r w:rsidRPr="003B30BB">
              <w:rPr>
                <w:rFonts w:eastAsia="仿宋_GB2312"/>
                <w:sz w:val="18"/>
                <w:szCs w:val="18"/>
              </w:rPr>
              <w:t>医学版</w:t>
            </w:r>
            <w:r w:rsidRPr="003B30BB">
              <w:rPr>
                <w:rFonts w:eastAsia="仿宋_GB2312"/>
                <w:sz w:val="18"/>
                <w:szCs w:val="18"/>
              </w:rPr>
              <w:t>)</w:t>
            </w:r>
          </w:p>
        </w:tc>
        <w:tc>
          <w:tcPr>
            <w:tcW w:w="756" w:type="dxa"/>
            <w:vAlign w:val="center"/>
          </w:tcPr>
          <w:p w:rsidR="00CF136E" w:rsidRPr="003B30BB" w:rsidRDefault="00CF136E" w:rsidP="00CF136E">
            <w:pPr>
              <w:spacing w:line="220" w:lineRule="exact"/>
              <w:jc w:val="center"/>
              <w:rPr>
                <w:rFonts w:eastAsia="仿宋_GB2312"/>
                <w:sz w:val="18"/>
                <w:szCs w:val="18"/>
              </w:rPr>
            </w:pPr>
            <w:r>
              <w:rPr>
                <w:rFonts w:eastAsia="仿宋_GB2312" w:hint="eastAsia"/>
                <w:sz w:val="18"/>
                <w:szCs w:val="18"/>
              </w:rPr>
              <w:t>无</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2014,45(3):471-475</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 xml:space="preserve">李俊英/陈林 </w:t>
            </w:r>
          </w:p>
        </w:tc>
        <w:tc>
          <w:tcPr>
            <w:tcW w:w="758" w:type="dxa"/>
            <w:vAlign w:val="center"/>
          </w:tcPr>
          <w:p w:rsidR="00CF136E" w:rsidRPr="003B30BB" w:rsidRDefault="007979B1" w:rsidP="00CF136E">
            <w:pPr>
              <w:spacing w:line="220" w:lineRule="exact"/>
              <w:jc w:val="center"/>
              <w:rPr>
                <w:rFonts w:ascii="仿宋_GB2312" w:eastAsia="仿宋_GB2312"/>
                <w:sz w:val="18"/>
                <w:szCs w:val="18"/>
              </w:rPr>
            </w:pPr>
            <w:r>
              <w:rPr>
                <w:rFonts w:ascii="仿宋_GB2312" w:eastAsia="仿宋_GB2312" w:hint="eastAsia"/>
                <w:sz w:val="18"/>
                <w:szCs w:val="18"/>
              </w:rPr>
              <w:t>0</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1</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r w:rsidR="00CF136E" w:rsidRPr="000F6EB8" w:rsidTr="00B659DD">
        <w:trPr>
          <w:trHeight w:val="838"/>
        </w:trPr>
        <w:tc>
          <w:tcPr>
            <w:tcW w:w="534"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14</w:t>
            </w:r>
          </w:p>
        </w:tc>
        <w:tc>
          <w:tcPr>
            <w:tcW w:w="1588" w:type="dxa"/>
            <w:vAlign w:val="center"/>
          </w:tcPr>
          <w:p w:rsidR="00CF136E" w:rsidRPr="003B30BB" w:rsidRDefault="00CF136E" w:rsidP="00CF136E">
            <w:pPr>
              <w:spacing w:line="220" w:lineRule="exact"/>
              <w:jc w:val="left"/>
              <w:rPr>
                <w:rFonts w:eastAsia="仿宋_GB2312"/>
                <w:sz w:val="18"/>
                <w:szCs w:val="18"/>
              </w:rPr>
            </w:pPr>
            <w:r w:rsidRPr="003B30BB">
              <w:rPr>
                <w:rFonts w:eastAsia="仿宋_GB2312"/>
                <w:sz w:val="18"/>
                <w:szCs w:val="18"/>
              </w:rPr>
              <w:t>肿瘤患者心理痛苦评估与治疗研究进展</w:t>
            </w:r>
          </w:p>
        </w:tc>
        <w:tc>
          <w:tcPr>
            <w:tcW w:w="967"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华西医学</w:t>
            </w:r>
          </w:p>
        </w:tc>
        <w:tc>
          <w:tcPr>
            <w:tcW w:w="756" w:type="dxa"/>
            <w:vAlign w:val="center"/>
          </w:tcPr>
          <w:p w:rsidR="00CF136E" w:rsidRPr="003B30BB" w:rsidRDefault="00CF136E" w:rsidP="00CF136E">
            <w:pPr>
              <w:spacing w:line="220" w:lineRule="exact"/>
              <w:jc w:val="center"/>
              <w:rPr>
                <w:rFonts w:eastAsia="仿宋_GB2312"/>
                <w:sz w:val="18"/>
                <w:szCs w:val="18"/>
              </w:rPr>
            </w:pPr>
            <w:r>
              <w:rPr>
                <w:rFonts w:eastAsia="仿宋_GB2312" w:hint="eastAsia"/>
                <w:sz w:val="18"/>
                <w:szCs w:val="18"/>
              </w:rPr>
              <w:t>无</w:t>
            </w:r>
          </w:p>
        </w:tc>
        <w:tc>
          <w:tcPr>
            <w:tcW w:w="1366" w:type="dxa"/>
            <w:vAlign w:val="center"/>
          </w:tcPr>
          <w:p w:rsidR="00CF136E" w:rsidRPr="003B30BB" w:rsidRDefault="00CF136E" w:rsidP="00CF136E">
            <w:pPr>
              <w:spacing w:line="220" w:lineRule="exact"/>
              <w:jc w:val="center"/>
              <w:rPr>
                <w:rFonts w:eastAsia="仿宋_GB2312"/>
                <w:sz w:val="18"/>
                <w:szCs w:val="18"/>
              </w:rPr>
            </w:pPr>
            <w:r w:rsidRPr="003B30BB">
              <w:rPr>
                <w:rFonts w:eastAsia="仿宋_GB2312"/>
                <w:sz w:val="18"/>
                <w:szCs w:val="18"/>
              </w:rPr>
              <w:t>2011,26(8):1264-1267</w:t>
            </w:r>
          </w:p>
        </w:tc>
        <w:tc>
          <w:tcPr>
            <w:tcW w:w="1425"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李俊英/郑儒君</w:t>
            </w:r>
          </w:p>
        </w:tc>
        <w:tc>
          <w:tcPr>
            <w:tcW w:w="758" w:type="dxa"/>
            <w:vAlign w:val="center"/>
          </w:tcPr>
          <w:p w:rsidR="00CF136E" w:rsidRPr="003B30BB" w:rsidRDefault="007979B1" w:rsidP="00CF136E">
            <w:pPr>
              <w:spacing w:line="220" w:lineRule="exact"/>
              <w:jc w:val="center"/>
              <w:rPr>
                <w:rFonts w:ascii="仿宋_GB2312" w:eastAsia="仿宋_GB2312"/>
                <w:sz w:val="18"/>
                <w:szCs w:val="18"/>
              </w:rPr>
            </w:pPr>
            <w:r>
              <w:rPr>
                <w:rFonts w:ascii="仿宋_GB2312" w:eastAsia="仿宋_GB2312" w:hint="eastAsia"/>
                <w:sz w:val="18"/>
                <w:szCs w:val="18"/>
              </w:rPr>
              <w:t>0</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5</w:t>
            </w:r>
          </w:p>
        </w:tc>
        <w:tc>
          <w:tcPr>
            <w:tcW w:w="929" w:type="dxa"/>
            <w:vAlign w:val="center"/>
          </w:tcPr>
          <w:p w:rsidR="00CF136E" w:rsidRPr="003B30BB" w:rsidRDefault="00CF136E" w:rsidP="00CF136E">
            <w:pPr>
              <w:spacing w:line="220" w:lineRule="exact"/>
              <w:jc w:val="center"/>
              <w:rPr>
                <w:rFonts w:ascii="仿宋_GB2312" w:eastAsia="仿宋_GB2312"/>
                <w:sz w:val="18"/>
                <w:szCs w:val="18"/>
              </w:rPr>
            </w:pPr>
            <w:r w:rsidRPr="003B30BB">
              <w:rPr>
                <w:rFonts w:ascii="仿宋_GB2312" w:eastAsia="仿宋_GB2312" w:hint="eastAsia"/>
                <w:sz w:val="18"/>
                <w:szCs w:val="18"/>
              </w:rPr>
              <w:t>是</w:t>
            </w:r>
          </w:p>
        </w:tc>
      </w:tr>
    </w:tbl>
    <w:p w:rsidR="007D78A1" w:rsidRDefault="007D78A1">
      <w:pPr>
        <w:rPr>
          <w:rFonts w:ascii="仿宋_GB2312" w:eastAsia="仿宋_GB2312"/>
          <w:sz w:val="28"/>
          <w:szCs w:val="28"/>
        </w:rPr>
      </w:pPr>
      <w:r>
        <w:rPr>
          <w:rFonts w:ascii="仿宋_GB2312" w:eastAsia="仿宋_GB2312" w:hint="eastAsia"/>
          <w:sz w:val="28"/>
          <w:szCs w:val="28"/>
        </w:rPr>
        <w:t>七、</w:t>
      </w:r>
      <w:r w:rsidRPr="00546598">
        <w:rPr>
          <w:rFonts w:ascii="仿宋_GB2312" w:eastAsia="仿宋_GB2312" w:hint="eastAsia"/>
          <w:sz w:val="28"/>
          <w:szCs w:val="28"/>
        </w:rPr>
        <w:t>主要知识产权证明目录</w:t>
      </w:r>
    </w:p>
    <w:p w:rsidR="00167E61" w:rsidRPr="00CF136E" w:rsidRDefault="00167E61" w:rsidP="00CF136E">
      <w:pPr>
        <w:spacing w:line="360" w:lineRule="auto"/>
        <w:ind w:firstLine="573"/>
        <w:rPr>
          <w:rFonts w:ascii="仿宋_GB2312" w:eastAsia="仿宋_GB2312"/>
          <w:sz w:val="24"/>
          <w:szCs w:val="24"/>
        </w:rPr>
      </w:pPr>
      <w:r w:rsidRPr="00CF136E">
        <w:rPr>
          <w:rFonts w:ascii="仿宋_GB2312" w:eastAsia="仿宋_GB2312" w:hint="eastAsia"/>
          <w:sz w:val="24"/>
          <w:szCs w:val="24"/>
        </w:rPr>
        <w:t>[1]肿瘤科护理手册(第二版).科学出版社,50万字，2015.(主编)</w:t>
      </w:r>
    </w:p>
    <w:p w:rsidR="00167E61" w:rsidRPr="00CF136E" w:rsidRDefault="00167E61" w:rsidP="00CF136E">
      <w:pPr>
        <w:spacing w:line="360" w:lineRule="auto"/>
        <w:ind w:firstLine="573"/>
        <w:rPr>
          <w:rFonts w:ascii="仿宋_GB2312" w:eastAsia="仿宋_GB2312"/>
          <w:sz w:val="24"/>
          <w:szCs w:val="24"/>
        </w:rPr>
      </w:pPr>
      <w:r w:rsidRPr="00CF136E">
        <w:rPr>
          <w:rFonts w:ascii="仿宋_GB2312" w:eastAsia="仿宋_GB2312" w:hint="eastAsia"/>
          <w:sz w:val="24"/>
          <w:szCs w:val="24"/>
        </w:rPr>
        <w:t>[2]成人护理学(第二版).人民卫生出版社,115万字,2012.(参编)</w:t>
      </w:r>
    </w:p>
    <w:p w:rsidR="00167E61" w:rsidRPr="00CF136E" w:rsidRDefault="00167E61" w:rsidP="00CF136E">
      <w:pPr>
        <w:spacing w:line="360" w:lineRule="auto"/>
        <w:ind w:firstLine="573"/>
        <w:rPr>
          <w:rFonts w:ascii="仿宋_GB2312" w:eastAsia="仿宋_GB2312"/>
          <w:sz w:val="24"/>
          <w:szCs w:val="24"/>
        </w:rPr>
      </w:pPr>
      <w:r w:rsidRPr="00CF136E">
        <w:rPr>
          <w:rFonts w:ascii="仿宋_GB2312" w:eastAsia="仿宋_GB2312" w:hint="eastAsia"/>
          <w:sz w:val="24"/>
          <w:szCs w:val="24"/>
        </w:rPr>
        <w:t>[3]疼痛护理手册.四川大学出版社，30万字，2013. (参编)</w:t>
      </w:r>
    </w:p>
    <w:p w:rsidR="007D78A1" w:rsidRDefault="007D78A1">
      <w:pPr>
        <w:rPr>
          <w:rFonts w:ascii="仿宋_GB2312" w:eastAsia="仿宋_GB2312"/>
          <w:sz w:val="28"/>
          <w:szCs w:val="28"/>
        </w:rPr>
      </w:pPr>
      <w:r>
        <w:rPr>
          <w:rFonts w:ascii="仿宋_GB2312" w:eastAsia="仿宋_GB2312" w:hint="eastAsia"/>
          <w:sz w:val="28"/>
          <w:szCs w:val="28"/>
        </w:rPr>
        <w:t>八、</w:t>
      </w:r>
      <w:r w:rsidRPr="00546598">
        <w:rPr>
          <w:rFonts w:ascii="仿宋_GB2312" w:eastAsia="仿宋_GB2312" w:hint="eastAsia"/>
          <w:sz w:val="28"/>
          <w:szCs w:val="28"/>
        </w:rPr>
        <w:t>推荐（申报）单位意见</w:t>
      </w:r>
    </w:p>
    <w:p w:rsidR="00F25B50" w:rsidRPr="00634642" w:rsidRDefault="00F25B50" w:rsidP="00F25B50">
      <w:pPr>
        <w:spacing w:line="480" w:lineRule="auto"/>
        <w:ind w:firstLineChars="250" w:firstLine="550"/>
        <w:rPr>
          <w:rFonts w:ascii="仿宋_GB2312" w:eastAsia="仿宋_GB2312"/>
          <w:sz w:val="22"/>
        </w:rPr>
      </w:pPr>
      <w:r w:rsidRPr="00634642">
        <w:rPr>
          <w:rFonts w:ascii="仿宋_GB2312" w:eastAsia="仿宋_GB2312" w:hint="eastAsia"/>
          <w:sz w:val="22"/>
        </w:rPr>
        <w:t>心理痛苦是晚期肿瘤患者最常见的症状之一，给患者带来极大的身心痛苦，严重影响患者和家属的生活质量。研究发现，肿瘤患者的总体心理痛苦的发生率为35.1%，妇科肿瘤为29.6%，肺癌为43.4%。本课题组采用多学科协作研究的方法，制定标准化心理痛苦管理策略，将</w:t>
      </w:r>
      <w:r w:rsidR="00634642">
        <w:rPr>
          <w:rFonts w:ascii="仿宋_GB2312" w:eastAsia="仿宋_GB2312" w:hint="eastAsia"/>
          <w:sz w:val="22"/>
        </w:rPr>
        <w:t>心理干预</w:t>
      </w:r>
      <w:r w:rsidRPr="00634642">
        <w:rPr>
          <w:rFonts w:ascii="仿宋_GB2312" w:eastAsia="仿宋_GB2312" w:hint="eastAsia"/>
          <w:sz w:val="22"/>
        </w:rPr>
        <w:t>技术运用于肿瘤患者心理康复模式中，开展“</w:t>
      </w:r>
      <w:r w:rsidRPr="00634642">
        <w:rPr>
          <w:rFonts w:ascii="仿宋_GB2312" w:eastAsia="仿宋_GB2312" w:hint="eastAsia"/>
          <w:bCs/>
          <w:sz w:val="22"/>
        </w:rPr>
        <w:t>基于多学科模式的肿瘤患者心理评估与干预研究</w:t>
      </w:r>
      <w:r w:rsidRPr="00634642">
        <w:rPr>
          <w:rFonts w:ascii="仿宋_GB2312" w:eastAsia="仿宋_GB2312" w:hint="eastAsia"/>
          <w:sz w:val="22"/>
        </w:rPr>
        <w:t>”，取得了良好的疗效。</w:t>
      </w:r>
    </w:p>
    <w:p w:rsidR="007A63EE" w:rsidRPr="00634642" w:rsidRDefault="0095718E" w:rsidP="00F25B50">
      <w:pPr>
        <w:spacing w:line="480" w:lineRule="auto"/>
        <w:ind w:firstLineChars="200" w:firstLine="440"/>
        <w:rPr>
          <w:rFonts w:ascii="仿宋_GB2312" w:eastAsia="仿宋_GB2312" w:hAnsiTheme="minorEastAsia"/>
          <w:sz w:val="24"/>
        </w:rPr>
      </w:pPr>
      <w:r w:rsidRPr="00634642">
        <w:rPr>
          <w:rFonts w:ascii="仿宋_GB2312" w:eastAsia="仿宋_GB2312" w:hAnsiTheme="minorEastAsia" w:hint="eastAsia"/>
          <w:sz w:val="22"/>
        </w:rPr>
        <w:t>专家一致认为“</w:t>
      </w:r>
      <w:r w:rsidRPr="00634642">
        <w:rPr>
          <w:rFonts w:ascii="仿宋_GB2312" w:eastAsia="仿宋_GB2312" w:hAnsiTheme="minorEastAsia" w:hint="eastAsia"/>
          <w:bCs/>
          <w:sz w:val="22"/>
        </w:rPr>
        <w:t>基于多学科模式的肿瘤患者心理评估与干预研究</w:t>
      </w:r>
      <w:r w:rsidRPr="00634642">
        <w:rPr>
          <w:rFonts w:ascii="仿宋_GB2312" w:eastAsia="仿宋_GB2312" w:hAnsiTheme="minorEastAsia" w:hint="eastAsia"/>
          <w:sz w:val="22"/>
        </w:rPr>
        <w:t>”选题具有较好的</w:t>
      </w:r>
      <w:r w:rsidRPr="00634642">
        <w:rPr>
          <w:rFonts w:ascii="仿宋_GB2312" w:eastAsia="仿宋_GB2312" w:hAnsiTheme="minorEastAsia" w:hint="eastAsia"/>
          <w:sz w:val="24"/>
        </w:rPr>
        <w:t>的理论基础创新性</w:t>
      </w:r>
      <w:r w:rsidRPr="00634642">
        <w:rPr>
          <w:rFonts w:ascii="仿宋_GB2312" w:eastAsia="仿宋_GB2312" w:hAnsiTheme="minorEastAsia" w:hint="eastAsia"/>
          <w:sz w:val="22"/>
        </w:rPr>
        <w:t>和临床实用性，已在国内外杂志上发表了28篇论文，</w:t>
      </w:r>
      <w:r w:rsidR="00183E21" w:rsidRPr="00634642">
        <w:rPr>
          <w:rFonts w:ascii="仿宋_GB2312" w:eastAsia="仿宋_GB2312" w:hAnsiTheme="minorEastAsia" w:hint="eastAsia"/>
          <w:sz w:val="24"/>
        </w:rPr>
        <w:t>撰写肿瘤心理痛苦相关专著3部；该项成果在30多家大型综合医院及肿瘤专科医院得到推</w:t>
      </w:r>
      <w:r w:rsidR="00183E21" w:rsidRPr="00634642">
        <w:rPr>
          <w:rFonts w:ascii="仿宋_GB2312" w:eastAsia="仿宋_GB2312" w:hAnsiTheme="minorEastAsia" w:hint="eastAsia"/>
          <w:sz w:val="24"/>
        </w:rPr>
        <w:lastRenderedPageBreak/>
        <w:t>广应用，取得了良好社会效益。</w:t>
      </w:r>
      <w:r w:rsidRPr="00634642">
        <w:rPr>
          <w:rFonts w:ascii="仿宋_GB2312" w:eastAsia="仿宋_GB2312" w:hAnsiTheme="minorEastAsia" w:hint="eastAsia"/>
          <w:sz w:val="22"/>
        </w:rPr>
        <w:t>其成果为进一步发展肿瘤护理起到较大的促进作用，在各级医院有着较好的应用前景和社会效益，课题组的医疗护理经验和研究成果值得在临床肿瘤护理领域进一步推广运用</w:t>
      </w:r>
      <w:r w:rsidR="007A63EE" w:rsidRPr="00634642">
        <w:rPr>
          <w:rFonts w:ascii="仿宋_GB2312" w:eastAsia="仿宋_GB2312" w:hAnsiTheme="minorEastAsia" w:hint="eastAsia"/>
          <w:sz w:val="22"/>
        </w:rPr>
        <w:t>综上所述，该课题在总体上已达到国际先进水平。</w:t>
      </w:r>
    </w:p>
    <w:p w:rsidR="00CF136E" w:rsidRPr="00183E21" w:rsidRDefault="00CF136E" w:rsidP="00183E21">
      <w:pPr>
        <w:spacing w:line="360" w:lineRule="auto"/>
        <w:ind w:firstLineChars="200" w:firstLine="480"/>
        <w:rPr>
          <w:rFonts w:asciiTheme="minorEastAsia" w:hAnsiTheme="minorEastAsia"/>
          <w:sz w:val="24"/>
        </w:rPr>
      </w:pPr>
      <w:r w:rsidRPr="00634642">
        <w:rPr>
          <w:rFonts w:ascii="仿宋_GB2312" w:eastAsia="仿宋_GB2312" w:hAnsiTheme="minorEastAsia" w:cs="宋体" w:hint="eastAsia"/>
          <w:kern w:val="0"/>
          <w:sz w:val="24"/>
        </w:rPr>
        <w:t>特此推荐该项目申报</w:t>
      </w:r>
      <w:r w:rsidR="00183E21" w:rsidRPr="00634642">
        <w:rPr>
          <w:rFonts w:ascii="仿宋_GB2312" w:eastAsia="仿宋_GB2312" w:hAnsiTheme="minorEastAsia" w:cs="宋体" w:hint="eastAsia"/>
          <w:kern w:val="0"/>
          <w:sz w:val="24"/>
        </w:rPr>
        <w:t>四川省</w:t>
      </w:r>
      <w:r w:rsidRPr="00634642">
        <w:rPr>
          <w:rFonts w:ascii="仿宋_GB2312" w:eastAsia="仿宋_GB2312" w:hAnsiTheme="minorEastAsia" w:cs="宋体" w:hint="eastAsia"/>
          <w:kern w:val="0"/>
          <w:sz w:val="24"/>
        </w:rPr>
        <w:t>科技</w:t>
      </w:r>
      <w:r w:rsidR="00183E21" w:rsidRPr="00634642">
        <w:rPr>
          <w:rFonts w:ascii="仿宋_GB2312" w:eastAsia="仿宋_GB2312" w:hAnsiTheme="minorEastAsia" w:cs="宋体" w:hint="eastAsia"/>
          <w:kern w:val="0"/>
          <w:sz w:val="24"/>
        </w:rPr>
        <w:t>进步</w:t>
      </w:r>
      <w:r w:rsidRPr="00634642">
        <w:rPr>
          <w:rFonts w:ascii="仿宋_GB2312" w:eastAsia="仿宋_GB2312" w:hAnsiTheme="minorEastAsia" w:cs="宋体" w:hint="eastAsia"/>
          <w:kern w:val="0"/>
          <w:sz w:val="24"/>
        </w:rPr>
        <w:t>奖。</w:t>
      </w:r>
    </w:p>
    <w:p w:rsidR="00A92296" w:rsidRDefault="007D78A1">
      <w:pPr>
        <w:rPr>
          <w:rFonts w:ascii="仿宋_GB2312" w:eastAsia="仿宋_GB2312"/>
          <w:sz w:val="28"/>
          <w:szCs w:val="28"/>
        </w:rPr>
      </w:pPr>
      <w:r>
        <w:rPr>
          <w:rFonts w:ascii="仿宋_GB2312" w:eastAsia="仿宋_GB2312" w:hint="eastAsia"/>
          <w:sz w:val="28"/>
          <w:szCs w:val="28"/>
        </w:rPr>
        <w:t>九、其它客观评价证明</w:t>
      </w:r>
    </w:p>
    <w:p w:rsidR="00CF136E" w:rsidRPr="007D78A1" w:rsidRDefault="00E247B6" w:rsidP="00E247B6">
      <w:pPr>
        <w:ind w:firstLineChars="250" w:firstLine="600"/>
        <w:rPr>
          <w:rFonts w:ascii="仿宋_GB2312" w:eastAsia="仿宋_GB2312"/>
          <w:sz w:val="28"/>
          <w:szCs w:val="28"/>
        </w:rPr>
      </w:pPr>
      <w:r>
        <w:rPr>
          <w:rFonts w:ascii="仿宋_GB2312" w:eastAsia="仿宋_GB2312" w:hint="eastAsia"/>
          <w:sz w:val="24"/>
        </w:rPr>
        <w:t>四川省癌痛规范化治疗示范病房</w:t>
      </w:r>
    </w:p>
    <w:sectPr w:rsidR="00CF136E" w:rsidRPr="007D78A1" w:rsidSect="00A658A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715" w:rsidRDefault="00B67715" w:rsidP="007D78A1">
      <w:r>
        <w:separator/>
      </w:r>
    </w:p>
  </w:endnote>
  <w:endnote w:type="continuationSeparator" w:id="1">
    <w:p w:rsidR="00B67715" w:rsidRDefault="00B67715" w:rsidP="007D78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9063"/>
      <w:docPartObj>
        <w:docPartGallery w:val="Page Numbers (Bottom of Page)"/>
        <w:docPartUnique/>
      </w:docPartObj>
    </w:sdtPr>
    <w:sdtContent>
      <w:p w:rsidR="00A92296" w:rsidRDefault="00A92296">
        <w:pPr>
          <w:pStyle w:val="a4"/>
          <w:jc w:val="center"/>
        </w:pPr>
        <w:fldSimple w:instr=" PAGE   \* MERGEFORMAT ">
          <w:r w:rsidR="006A2C51" w:rsidRPr="006A2C51">
            <w:rPr>
              <w:noProof/>
              <w:lang w:val="zh-CN"/>
            </w:rPr>
            <w:t>25</w:t>
          </w:r>
        </w:fldSimple>
      </w:p>
    </w:sdtContent>
  </w:sdt>
  <w:p w:rsidR="00A92296" w:rsidRDefault="00A922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715" w:rsidRDefault="00B67715" w:rsidP="007D78A1">
      <w:r>
        <w:separator/>
      </w:r>
    </w:p>
  </w:footnote>
  <w:footnote w:type="continuationSeparator" w:id="1">
    <w:p w:rsidR="00B67715" w:rsidRDefault="00B67715" w:rsidP="007D78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F4B02"/>
    <w:multiLevelType w:val="hybridMultilevel"/>
    <w:tmpl w:val="9CAAD41E"/>
    <w:lvl w:ilvl="0" w:tplc="BBB494F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78A1"/>
    <w:rsid w:val="00033592"/>
    <w:rsid w:val="00041BDB"/>
    <w:rsid w:val="000849AD"/>
    <w:rsid w:val="000867BD"/>
    <w:rsid w:val="000D1C78"/>
    <w:rsid w:val="00105FEA"/>
    <w:rsid w:val="00167E61"/>
    <w:rsid w:val="00170D01"/>
    <w:rsid w:val="00174822"/>
    <w:rsid w:val="00177025"/>
    <w:rsid w:val="00183E21"/>
    <w:rsid w:val="001C3F05"/>
    <w:rsid w:val="001D679F"/>
    <w:rsid w:val="001F1E3E"/>
    <w:rsid w:val="00276FC2"/>
    <w:rsid w:val="002C7C9B"/>
    <w:rsid w:val="003429EA"/>
    <w:rsid w:val="00396A2D"/>
    <w:rsid w:val="003A5C1B"/>
    <w:rsid w:val="003C4709"/>
    <w:rsid w:val="00413C95"/>
    <w:rsid w:val="00437D7E"/>
    <w:rsid w:val="00494FE3"/>
    <w:rsid w:val="004B5862"/>
    <w:rsid w:val="0050320F"/>
    <w:rsid w:val="0056756B"/>
    <w:rsid w:val="005725E1"/>
    <w:rsid w:val="0058631E"/>
    <w:rsid w:val="005B32F6"/>
    <w:rsid w:val="006043D8"/>
    <w:rsid w:val="00634642"/>
    <w:rsid w:val="006809A0"/>
    <w:rsid w:val="006A2C51"/>
    <w:rsid w:val="006A77EB"/>
    <w:rsid w:val="006D19BB"/>
    <w:rsid w:val="006F3275"/>
    <w:rsid w:val="007979B1"/>
    <w:rsid w:val="007A63EE"/>
    <w:rsid w:val="007D78A1"/>
    <w:rsid w:val="007F23F8"/>
    <w:rsid w:val="00847DEA"/>
    <w:rsid w:val="008C7463"/>
    <w:rsid w:val="008E1E4F"/>
    <w:rsid w:val="008F30F8"/>
    <w:rsid w:val="00956562"/>
    <w:rsid w:val="0095718E"/>
    <w:rsid w:val="009C5C78"/>
    <w:rsid w:val="00A25D96"/>
    <w:rsid w:val="00A25DA9"/>
    <w:rsid w:val="00A64BB0"/>
    <w:rsid w:val="00A658AC"/>
    <w:rsid w:val="00A749FF"/>
    <w:rsid w:val="00A92296"/>
    <w:rsid w:val="00B02626"/>
    <w:rsid w:val="00B06CE5"/>
    <w:rsid w:val="00B15491"/>
    <w:rsid w:val="00B25B2C"/>
    <w:rsid w:val="00B56D63"/>
    <w:rsid w:val="00B659DD"/>
    <w:rsid w:val="00B67715"/>
    <w:rsid w:val="00BC4295"/>
    <w:rsid w:val="00C2487A"/>
    <w:rsid w:val="00C80FE4"/>
    <w:rsid w:val="00CF136E"/>
    <w:rsid w:val="00D038C6"/>
    <w:rsid w:val="00D11655"/>
    <w:rsid w:val="00D12303"/>
    <w:rsid w:val="00DC212B"/>
    <w:rsid w:val="00DD6ADF"/>
    <w:rsid w:val="00DF3B91"/>
    <w:rsid w:val="00E247B6"/>
    <w:rsid w:val="00E8473C"/>
    <w:rsid w:val="00E96C3F"/>
    <w:rsid w:val="00EA7C04"/>
    <w:rsid w:val="00EE6EB8"/>
    <w:rsid w:val="00F25B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78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78A1"/>
    <w:rPr>
      <w:sz w:val="18"/>
      <w:szCs w:val="18"/>
    </w:rPr>
  </w:style>
  <w:style w:type="paragraph" w:styleId="a4">
    <w:name w:val="footer"/>
    <w:basedOn w:val="a"/>
    <w:link w:val="Char0"/>
    <w:uiPriority w:val="99"/>
    <w:unhideWhenUsed/>
    <w:rsid w:val="007D78A1"/>
    <w:pPr>
      <w:tabs>
        <w:tab w:val="center" w:pos="4153"/>
        <w:tab w:val="right" w:pos="8306"/>
      </w:tabs>
      <w:snapToGrid w:val="0"/>
      <w:jc w:val="left"/>
    </w:pPr>
    <w:rPr>
      <w:sz w:val="18"/>
      <w:szCs w:val="18"/>
    </w:rPr>
  </w:style>
  <w:style w:type="character" w:customStyle="1" w:styleId="Char0">
    <w:name w:val="页脚 Char"/>
    <w:basedOn w:val="a0"/>
    <w:link w:val="a4"/>
    <w:uiPriority w:val="99"/>
    <w:rsid w:val="007D78A1"/>
    <w:rPr>
      <w:sz w:val="18"/>
      <w:szCs w:val="18"/>
    </w:rPr>
  </w:style>
  <w:style w:type="paragraph" w:styleId="a5">
    <w:name w:val="List Paragraph"/>
    <w:basedOn w:val="a"/>
    <w:uiPriority w:val="34"/>
    <w:qFormat/>
    <w:rsid w:val="006D19BB"/>
    <w:pPr>
      <w:ind w:firstLineChars="200" w:firstLine="420"/>
    </w:pPr>
  </w:style>
  <w:style w:type="table" w:styleId="a6">
    <w:name w:val="Table Grid"/>
    <w:basedOn w:val="a1"/>
    <w:uiPriority w:val="59"/>
    <w:rsid w:val="00B15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66085-F043-4123-B7A6-CC864B0E5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25</Pages>
  <Words>1040</Words>
  <Characters>5929</Characters>
  <Application>Microsoft Office Word</Application>
  <DocSecurity>0</DocSecurity>
  <Lines>49</Lines>
  <Paragraphs>13</Paragraphs>
  <ScaleCrop>false</ScaleCrop>
  <Company>四川大学华西医院</Company>
  <LinksUpToDate>false</LinksUpToDate>
  <CharactersWithSpaces>6956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240</dc:creator>
  <cp:keywords/>
  <dc:description/>
  <cp:lastModifiedBy>微软用户</cp:lastModifiedBy>
  <cp:revision>19</cp:revision>
  <dcterms:created xsi:type="dcterms:W3CDTF">2016-04-12T10:02:00Z</dcterms:created>
  <dcterms:modified xsi:type="dcterms:W3CDTF">2016-05-20T07:07:00Z</dcterms:modified>
</cp:coreProperties>
</file>