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rPr>
          <w:rStyle w:val="11"/>
          <w:rFonts w:hint="eastAsia"/>
          <w:i w:val="0"/>
          <w:lang w:eastAsia="zh-CN"/>
        </w:rPr>
      </w:pPr>
      <w:r>
        <w:rPr>
          <w:rStyle w:val="11"/>
          <w:rFonts w:hint="eastAsia"/>
          <w:i w:val="0"/>
          <w:lang w:eastAsia="zh-CN"/>
        </w:rPr>
        <w:t>川大科研服务创新平台</w:t>
      </w:r>
      <w:r>
        <w:rPr>
          <w:rStyle w:val="11"/>
          <w:rFonts w:hint="eastAsia"/>
          <w:i w:val="0"/>
          <w:lang w:val="en-US" w:eastAsia="zh-CN"/>
        </w:rPr>
        <w:t xml:space="preserve"> </w:t>
      </w:r>
      <w:r>
        <w:rPr>
          <w:rStyle w:val="11"/>
          <w:rFonts w:hint="eastAsia"/>
          <w:i w:val="0"/>
          <w:highlight w:val="yellow"/>
        </w:rPr>
        <w:t>项目</w:t>
      </w:r>
      <w:r>
        <w:rPr>
          <w:rStyle w:val="11"/>
          <w:rFonts w:hint="eastAsia"/>
          <w:i w:val="0"/>
          <w:highlight w:val="yellow"/>
          <w:lang w:eastAsia="zh-CN"/>
        </w:rPr>
        <w:t>录入</w:t>
      </w:r>
      <w:r>
        <w:rPr>
          <w:rStyle w:val="11"/>
          <w:rFonts w:hint="eastAsia"/>
          <w:i w:val="0"/>
          <w:highlight w:val="none"/>
          <w:lang w:val="en-US" w:eastAsia="zh-CN"/>
        </w:rPr>
        <w:t xml:space="preserve"> </w:t>
      </w:r>
      <w:r>
        <w:rPr>
          <w:rStyle w:val="11"/>
          <w:rFonts w:hint="eastAsia"/>
          <w:i w:val="0"/>
        </w:rPr>
        <w:t>和</w:t>
      </w:r>
      <w:r>
        <w:rPr>
          <w:rStyle w:val="11"/>
          <w:rFonts w:hint="eastAsia"/>
          <w:i w:val="0"/>
          <w:lang w:val="en-US" w:eastAsia="zh-CN"/>
        </w:rPr>
        <w:t xml:space="preserve"> </w:t>
      </w:r>
      <w:r>
        <w:rPr>
          <w:rStyle w:val="11"/>
          <w:rFonts w:hint="eastAsia"/>
          <w:i w:val="0"/>
          <w:highlight w:val="yellow"/>
          <w:lang w:eastAsia="zh-CN"/>
        </w:rPr>
        <w:t>经费</w:t>
      </w:r>
      <w:r>
        <w:rPr>
          <w:rStyle w:val="11"/>
          <w:rFonts w:hint="eastAsia"/>
          <w:i w:val="0"/>
          <w:highlight w:val="yellow"/>
        </w:rPr>
        <w:t>建账</w:t>
      </w:r>
      <w:r>
        <w:rPr>
          <w:rStyle w:val="11"/>
          <w:rFonts w:hint="eastAsia"/>
          <w:i w:val="0"/>
          <w:lang w:val="en-US" w:eastAsia="zh-CN"/>
        </w:rPr>
        <w:t xml:space="preserve"> </w:t>
      </w:r>
      <w:r>
        <w:rPr>
          <w:rStyle w:val="11"/>
          <w:rFonts w:hint="eastAsia"/>
          <w:i w:val="0"/>
          <w:lang w:eastAsia="zh-CN"/>
        </w:rPr>
        <w:t>操作说明</w:t>
      </w:r>
    </w:p>
    <w:p>
      <w:pPr>
        <w:rPr>
          <w:rStyle w:val="11"/>
          <w:rFonts w:hint="eastAsia"/>
          <w:i w:val="0"/>
          <w:lang w:eastAsia="zh-CN"/>
        </w:rPr>
      </w:pPr>
    </w:p>
    <w:p>
      <w:pPr>
        <w:rPr>
          <w:rStyle w:val="11"/>
          <w:rFonts w:hint="eastAsia"/>
          <w:i w:val="0"/>
          <w:color w:val="FF0000"/>
          <w:sz w:val="24"/>
          <w:szCs w:val="24"/>
          <w:lang w:eastAsia="zh-CN"/>
        </w:rPr>
      </w:pPr>
      <w:r>
        <w:rPr>
          <w:rStyle w:val="11"/>
          <w:rFonts w:hint="eastAsia"/>
          <w:i w:val="0"/>
          <w:color w:val="FF0000"/>
          <w:sz w:val="24"/>
          <w:szCs w:val="24"/>
          <w:lang w:eastAsia="zh-CN"/>
        </w:rPr>
        <w:t>注：本文</w:t>
      </w:r>
      <w:r>
        <w:rPr>
          <w:rStyle w:val="11"/>
          <w:rFonts w:hint="eastAsia"/>
          <w:i w:val="0"/>
          <w:color w:val="FF0000"/>
          <w:sz w:val="24"/>
          <w:szCs w:val="24"/>
          <w:lang w:val="en-US" w:eastAsia="zh-CN"/>
        </w:rPr>
        <w:t xml:space="preserve"> </w:t>
      </w:r>
      <w:r>
        <w:rPr>
          <w:rStyle w:val="11"/>
          <w:rFonts w:hint="eastAsia"/>
          <w:i w:val="0"/>
          <w:color w:val="FF0000"/>
          <w:sz w:val="24"/>
          <w:szCs w:val="24"/>
          <w:lang w:eastAsia="zh-CN"/>
        </w:rPr>
        <w:t>仅适用于到校项目。</w:t>
      </w:r>
    </w:p>
    <w:p>
      <w:pPr>
        <w:rPr>
          <w:rStyle w:val="11"/>
          <w:rFonts w:hint="eastAsia"/>
          <w:i w:val="0"/>
          <w:color w:val="FF0000"/>
          <w:sz w:val="24"/>
          <w:szCs w:val="24"/>
          <w:lang w:eastAsia="zh-CN"/>
        </w:rPr>
      </w:pPr>
    </w:p>
    <w:p>
      <w:pPr>
        <w:ind w:firstLine="569" w:firstLineChars="189"/>
        <w:jc w:val="left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b/>
          <w:bCs/>
          <w:sz w:val="30"/>
          <w:szCs w:val="30"/>
        </w:rPr>
        <w:t>项目登记</w:t>
      </w: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 xml:space="preserve"> </w:t>
      </w:r>
      <w:r>
        <w:rPr>
          <w:rFonts w:ascii="仿宋" w:hAnsi="仿宋" w:eastAsia="仿宋"/>
          <w:sz w:val="30"/>
          <w:szCs w:val="30"/>
        </w:rPr>
        <w:t>和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 xml:space="preserve"> </w:t>
      </w:r>
      <w:r>
        <w:rPr>
          <w:rFonts w:ascii="仿宋" w:hAnsi="仿宋" w:eastAsia="仿宋"/>
          <w:b/>
          <w:bCs/>
          <w:sz w:val="30"/>
          <w:szCs w:val="30"/>
        </w:rPr>
        <w:t>经费建账</w:t>
      </w:r>
      <w:r>
        <w:rPr>
          <w:rFonts w:ascii="仿宋" w:hAnsi="仿宋" w:eastAsia="仿宋"/>
          <w:sz w:val="30"/>
          <w:szCs w:val="30"/>
        </w:rPr>
        <w:t>在系统中</w:t>
      </w:r>
      <w:r>
        <w:rPr>
          <w:rFonts w:hint="eastAsia" w:ascii="仿宋" w:hAnsi="仿宋" w:eastAsia="仿宋"/>
          <w:sz w:val="30"/>
          <w:szCs w:val="30"/>
        </w:rPr>
        <w:t>是</w:t>
      </w:r>
      <w:r>
        <w:rPr>
          <w:rFonts w:ascii="仿宋" w:hAnsi="仿宋" w:eastAsia="仿宋"/>
          <w:sz w:val="30"/>
          <w:szCs w:val="30"/>
        </w:rPr>
        <w:t>两个不同模块</w:t>
      </w:r>
      <w:r>
        <w:rPr>
          <w:rFonts w:hint="eastAsia" w:ascii="仿宋" w:hAnsi="仿宋" w:eastAsia="仿宋"/>
          <w:sz w:val="30"/>
          <w:szCs w:val="30"/>
        </w:rPr>
        <w:t>，</w:t>
      </w:r>
      <w:r>
        <w:rPr>
          <w:rFonts w:ascii="仿宋" w:hAnsi="仿宋" w:eastAsia="仿宋"/>
          <w:sz w:val="30"/>
          <w:szCs w:val="30"/>
        </w:rPr>
        <w:t>经费建账</w:t>
      </w:r>
      <w:r>
        <w:rPr>
          <w:rFonts w:hint="eastAsia" w:ascii="仿宋" w:hAnsi="仿宋" w:eastAsia="仿宋"/>
          <w:sz w:val="30"/>
          <w:szCs w:val="30"/>
        </w:rPr>
        <w:t>必须以完成项目</w:t>
      </w:r>
      <w:r>
        <w:rPr>
          <w:rFonts w:hint="eastAsia" w:ascii="仿宋" w:hAnsi="仿宋" w:eastAsia="仿宋"/>
          <w:sz w:val="30"/>
          <w:szCs w:val="30"/>
          <w:lang w:eastAsia="zh-CN"/>
        </w:rPr>
        <w:t>录入</w:t>
      </w:r>
      <w:r>
        <w:rPr>
          <w:rFonts w:hint="eastAsia" w:ascii="仿宋" w:hAnsi="仿宋" w:eastAsia="仿宋"/>
          <w:sz w:val="30"/>
          <w:szCs w:val="30"/>
        </w:rPr>
        <w:t>为前提；两个模块都有审核程序，请老师提交后关注审核结果。第二次到帐</w:t>
      </w:r>
      <w:r>
        <w:rPr>
          <w:rFonts w:ascii="仿宋" w:hAnsi="仿宋" w:eastAsia="仿宋"/>
          <w:sz w:val="30"/>
          <w:szCs w:val="30"/>
        </w:rPr>
        <w:t>的经费</w:t>
      </w:r>
      <w:r>
        <w:rPr>
          <w:rFonts w:hint="eastAsia" w:ascii="仿宋" w:hAnsi="仿宋" w:eastAsia="仿宋"/>
          <w:sz w:val="30"/>
          <w:szCs w:val="30"/>
        </w:rPr>
        <w:t>不用</w:t>
      </w:r>
      <w:r>
        <w:rPr>
          <w:rFonts w:ascii="仿宋" w:hAnsi="仿宋" w:eastAsia="仿宋"/>
          <w:sz w:val="30"/>
          <w:szCs w:val="30"/>
        </w:rPr>
        <w:t>再项目登记，直接进入经费认领环节。</w:t>
      </w:r>
    </w:p>
    <w:p>
      <w:pPr>
        <w:pStyle w:val="7"/>
        <w:keepNext w:val="0"/>
        <w:keepLines w:val="0"/>
        <w:widowControl/>
        <w:suppressLineNumbers w:val="0"/>
        <w:spacing w:before="60" w:beforeAutospacing="0" w:after="60" w:afterAutospacing="0" w:line="312" w:lineRule="auto"/>
        <w:ind w:right="0"/>
        <w:jc w:val="left"/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川大科研院：</w:t>
      </w:r>
    </w:p>
    <w:p>
      <w:pPr>
        <w:pStyle w:val="7"/>
        <w:keepNext w:val="0"/>
        <w:keepLines w:val="0"/>
        <w:widowControl/>
        <w:suppressLineNumbers w:val="0"/>
        <w:spacing w:before="60" w:beforeAutospacing="0" w:after="60" w:afterAutospacing="0" w:line="312" w:lineRule="auto"/>
        <w:ind w:right="0"/>
        <w:jc w:val="left"/>
        <w:rPr>
          <w:rFonts w:hint="default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项目主管：侯倩倩 姚瑞娟 85407336 ；谭潇 蒲武利 85407439</w:t>
      </w:r>
    </w:p>
    <w:p>
      <w:pPr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经费主管：王岺 马青展85406815</w:t>
      </w:r>
    </w:p>
    <w:p>
      <w:pPr>
        <w:jc w:val="left"/>
        <w:rPr>
          <w:rFonts w:hint="default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系统管理员（技术支持）电话：刘娟 85406815</w:t>
      </w:r>
    </w:p>
    <w:p>
      <w:pPr>
        <w:jc w:val="left"/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医院科技部：</w:t>
      </w:r>
    </w:p>
    <w:p>
      <w:pPr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省科技厅项目主管：王睿智85422115 曹玥 85422069</w:t>
      </w:r>
    </w:p>
    <w:p>
      <w:pPr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省科技厅以外的纵向项目主管：邓欣雨85422067 苏伟85422115</w:t>
      </w:r>
    </w:p>
    <w:p>
      <w:pPr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  <w:t>经费主管:陈珍 85422067</w:t>
      </w:r>
    </w:p>
    <w:p>
      <w:pPr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</w:p>
    <w:p>
      <w:pPr>
        <w:numPr>
          <w:ilvl w:val="0"/>
          <w:numId w:val="1"/>
        </w:numPr>
        <w:jc w:val="left"/>
        <w:rPr>
          <w:rFonts w:hint="eastAsia" w:ascii="仿宋" w:hAnsi="仿宋" w:eastAsia="仿宋" w:cstheme="minorBidi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/>
          <w:b/>
          <w:bCs/>
          <w:sz w:val="30"/>
          <w:szCs w:val="30"/>
          <w:highlight w:val="yellow"/>
        </w:rPr>
        <w:t>项目</w:t>
      </w:r>
      <w:r>
        <w:rPr>
          <w:rFonts w:hint="eastAsia"/>
          <w:b/>
          <w:bCs/>
          <w:sz w:val="30"/>
          <w:szCs w:val="30"/>
          <w:highlight w:val="yellow"/>
          <w:lang w:eastAsia="zh-CN"/>
        </w:rPr>
        <w:t>录入：</w:t>
      </w:r>
      <w:r>
        <w:rPr>
          <w:rFonts w:hint="eastAsia" w:ascii="仿宋" w:hAnsi="仿宋" w:eastAsia="仿宋" w:cstheme="minorBidi"/>
          <w:b w:val="0"/>
          <w:bCs w:val="0"/>
          <w:kern w:val="2"/>
          <w:sz w:val="30"/>
          <w:szCs w:val="30"/>
          <w:lang w:val="en-US" w:eastAsia="zh-CN" w:bidi="ar-SA"/>
        </w:rPr>
        <w:t>以四川大学为单位申请并获批立项的项目，立项后需到川大科研创新服务平台内录入项目。</w:t>
      </w: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批量立项的</w:t>
      </w:r>
      <w:r>
        <w:rPr>
          <w:rFonts w:hint="eastAsia" w:ascii="仿宋" w:hAnsi="仿宋" w:eastAsia="仿宋" w:cstheme="minorBidi"/>
          <w:b w:val="0"/>
          <w:bCs w:val="0"/>
          <w:kern w:val="2"/>
          <w:sz w:val="30"/>
          <w:szCs w:val="30"/>
          <w:lang w:val="en-US" w:eastAsia="zh-CN" w:bidi="ar-SA"/>
        </w:rPr>
        <w:t>项目中，国自然项目信息由川大科研院批量导入项目信息，无需项目负责人录入；其他批量项目（如省科技厅项目、市科技局项目等）需项目负责人自行录入项目信息；</w:t>
      </w: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零星立项项目</w:t>
      </w:r>
      <w:r>
        <w:rPr>
          <w:rFonts w:hint="eastAsia" w:ascii="仿宋" w:hAnsi="仿宋" w:eastAsia="仿宋" w:cstheme="minorBidi"/>
          <w:b w:val="0"/>
          <w:bCs w:val="0"/>
          <w:kern w:val="2"/>
          <w:sz w:val="30"/>
          <w:szCs w:val="30"/>
          <w:lang w:val="en-US" w:eastAsia="zh-CN" w:bidi="ar-SA"/>
        </w:rPr>
        <w:t>一般需要项目负责人自行录入。</w:t>
      </w:r>
      <w:r>
        <w:rPr>
          <w:rFonts w:hint="eastAsia" w:ascii="仿宋" w:hAnsi="仿宋" w:eastAsia="仿宋" w:cstheme="minorBidi"/>
          <w:b/>
          <w:bCs/>
          <w:kern w:val="2"/>
          <w:sz w:val="30"/>
          <w:szCs w:val="30"/>
          <w:lang w:val="en-US" w:eastAsia="zh-CN" w:bidi="ar-SA"/>
        </w:rPr>
        <w:t>新项目录入操作步骤如下</w:t>
      </w:r>
      <w:r>
        <w:rPr>
          <w:rFonts w:hint="eastAsia" w:ascii="仿宋" w:hAnsi="仿宋" w:eastAsia="仿宋" w:cstheme="minorBidi"/>
          <w:b w:val="0"/>
          <w:bCs w:val="0"/>
          <w:kern w:val="2"/>
          <w:sz w:val="30"/>
          <w:szCs w:val="30"/>
          <w:lang w:val="en-US" w:eastAsia="zh-CN" w:bidi="ar-SA"/>
        </w:rPr>
        <w:t>：</w:t>
      </w:r>
    </w:p>
    <w:p>
      <w:pPr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b/>
          <w:bCs/>
          <w:sz w:val="30"/>
          <w:szCs w:val="30"/>
        </w:rPr>
        <w:t>1</w:t>
      </w:r>
      <w:r>
        <w:rPr>
          <w:rFonts w:ascii="仿宋" w:hAnsi="仿宋" w:eastAsia="仿宋"/>
          <w:sz w:val="30"/>
          <w:szCs w:val="30"/>
        </w:rPr>
        <w:t>.</w:t>
      </w:r>
      <w:r>
        <w:rPr>
          <w:rFonts w:hint="eastAsia" w:ascii="仿宋" w:hAnsi="仿宋" w:eastAsia="仿宋"/>
          <w:sz w:val="30"/>
          <w:szCs w:val="30"/>
        </w:rPr>
        <w:t>登录川大科研创新服务平台：</w:t>
      </w:r>
      <w:r>
        <w:rPr>
          <w:sz w:val="30"/>
          <w:szCs w:val="30"/>
        </w:rPr>
        <w:fldChar w:fldCharType="begin"/>
      </w:r>
      <w:r>
        <w:rPr>
          <w:sz w:val="30"/>
          <w:szCs w:val="30"/>
        </w:rPr>
        <w:instrText xml:space="preserve"> HYPERLINK "http://kygl.scu.edu.cn" </w:instrText>
      </w:r>
      <w:r>
        <w:rPr>
          <w:sz w:val="30"/>
          <w:szCs w:val="30"/>
        </w:rPr>
        <w:fldChar w:fldCharType="separate"/>
      </w:r>
      <w:r>
        <w:rPr>
          <w:rStyle w:val="12"/>
          <w:rFonts w:ascii="仿宋" w:hAnsi="仿宋" w:eastAsia="仿宋"/>
          <w:sz w:val="30"/>
          <w:szCs w:val="30"/>
        </w:rPr>
        <w:t>http://kygl.scu.edu.cn</w:t>
      </w:r>
      <w:r>
        <w:rPr>
          <w:rStyle w:val="12"/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，选定科研人员角色。（用户名和密码初始设置均为职工号）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 w:line="312" w:lineRule="auto"/>
        <w:ind w:left="420" w:leftChars="0" w:right="0" w:hanging="420" w:firstLineChars="0"/>
        <w:jc w:val="left"/>
        <w:rPr>
          <w:rFonts w:hint="eastAsia" w:ascii="仿宋" w:hAnsi="仿宋" w:eastAsia="仿宋" w:cstheme="minorBidi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忘记用户名密码请联系医院科技部更改您的邮箱，您再通过邮箱找回。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 w:line="312" w:lineRule="auto"/>
        <w:ind w:left="420" w:leftChars="0" w:right="0" w:hanging="420" w:firstLineChars="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如无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该平台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账号，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可申请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创建，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请通过华西微家留言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发送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您的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个人信息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，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包括：姓名、胸牌号、邮箱、手机号以及身份证号码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，到医院科技部联系人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(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邓欣雨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/陈珍/</w:t>
      </w: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苏伟/</w:t>
      </w: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曹玥，首选华西微家留言）。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spacing w:before="60" w:beforeAutospacing="0" w:after="60" w:afterAutospacing="0" w:line="312" w:lineRule="auto"/>
        <w:ind w:left="420" w:leftChars="0" w:right="0" w:hanging="420" w:firstLineChars="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如账号未启用，请联系系统管理员激活（刘娟 85406815）。</w:t>
      </w:r>
    </w:p>
    <w:p>
      <w:pPr>
        <w:numPr>
          <w:ilvl w:val="0"/>
          <w:numId w:val="3"/>
        </w:numPr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登陆后，“</w:t>
      </w:r>
      <w:r>
        <w:rPr>
          <w:rFonts w:hint="eastAsia" w:ascii="仿宋" w:hAnsi="仿宋" w:eastAsia="仿宋"/>
          <w:color w:val="FF0000"/>
          <w:sz w:val="30"/>
          <w:szCs w:val="30"/>
        </w:rPr>
        <w:t>科研项目</w:t>
      </w:r>
      <w:r>
        <w:rPr>
          <w:rFonts w:hint="eastAsia" w:ascii="仿宋" w:hAnsi="仿宋" w:eastAsia="仿宋"/>
          <w:sz w:val="30"/>
          <w:szCs w:val="30"/>
        </w:rPr>
        <w:t>”</w:t>
      </w:r>
      <w:r>
        <w:rPr>
          <w:rFonts w:hint="eastAsia" w:ascii="仿宋" w:hAnsi="仿宋" w:eastAsia="仿宋"/>
          <w:b/>
          <w:sz w:val="30"/>
          <w:szCs w:val="30"/>
        </w:rPr>
        <w:t>→→</w:t>
      </w:r>
      <w:r>
        <w:rPr>
          <w:rFonts w:hint="eastAsia" w:ascii="仿宋" w:hAnsi="仿宋" w:eastAsia="仿宋"/>
          <w:sz w:val="30"/>
          <w:szCs w:val="30"/>
        </w:rPr>
        <w:t>“</w:t>
      </w:r>
      <w:r>
        <w:rPr>
          <w:rFonts w:hint="eastAsia" w:ascii="仿宋" w:hAnsi="仿宋" w:eastAsia="仿宋"/>
          <w:color w:val="FF0000"/>
          <w:sz w:val="30"/>
          <w:szCs w:val="30"/>
        </w:rPr>
        <w:t>新增项目</w:t>
      </w:r>
      <w:r>
        <w:rPr>
          <w:rFonts w:hint="eastAsia" w:ascii="仿宋" w:hAnsi="仿宋" w:eastAsia="仿宋"/>
          <w:sz w:val="30"/>
          <w:szCs w:val="30"/>
        </w:rPr>
        <w:t>”，填写项目信息(五个部分全部都要填写，项目文档请上传科技厅系统里面任务书的电子版)</w:t>
      </w:r>
    </w:p>
    <w:p>
      <w:pPr>
        <w:numPr>
          <w:ilvl w:val="0"/>
          <w:numId w:val="0"/>
        </w:numPr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b/>
          <w:bCs/>
          <w:sz w:val="30"/>
          <w:szCs w:val="30"/>
          <w:lang w:eastAsia="zh-CN"/>
        </w:rPr>
        <w:t>以下为录入示范</w:t>
      </w: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0"/>
          <w:szCs w:val="30"/>
          <w:lang w:eastAsia="zh-CN"/>
        </w:rPr>
        <w:t>以省科技厅项目为例</w:t>
      </w:r>
      <w:r>
        <w:rPr>
          <w:rFonts w:hint="eastAsia" w:ascii="仿宋" w:hAnsi="仿宋" w:eastAsia="仿宋"/>
          <w:sz w:val="30"/>
          <w:szCs w:val="30"/>
          <w:lang w:eastAsia="zh-CN"/>
        </w:rPr>
        <w:t>：</w:t>
      </w:r>
    </w:p>
    <w:p>
      <w:pPr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drawing>
          <wp:inline distT="0" distB="0" distL="114300" distR="114300">
            <wp:extent cx="5273675" cy="3027680"/>
            <wp:effectExtent l="0" t="0" r="317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27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注意：</w:t>
      </w:r>
      <w:r>
        <w:rPr>
          <w:rFonts w:ascii="仿宋" w:hAnsi="仿宋" w:eastAsia="仿宋"/>
          <w:sz w:val="32"/>
          <w:szCs w:val="32"/>
        </w:rPr>
        <w:fldChar w:fldCharType="begin"/>
      </w:r>
      <w:r>
        <w:rPr>
          <w:rFonts w:hint="eastAsia" w:ascii="仿宋" w:hAnsi="仿宋" w:eastAsia="仿宋"/>
          <w:sz w:val="32"/>
          <w:szCs w:val="32"/>
        </w:rPr>
        <w:instrText xml:space="preserve">= 1 \* GB3</w:instrText>
      </w:r>
      <w:r>
        <w:rPr>
          <w:rFonts w:ascii="仿宋" w:hAnsi="仿宋" w:eastAsia="仿宋"/>
          <w:sz w:val="32"/>
          <w:szCs w:val="32"/>
        </w:rPr>
        <w:fldChar w:fldCharType="separate"/>
      </w:r>
      <w:r>
        <w:rPr>
          <w:rFonts w:hint="eastAsia" w:ascii="仿宋" w:hAnsi="仿宋" w:eastAsia="仿宋"/>
          <w:sz w:val="32"/>
          <w:szCs w:val="32"/>
        </w:rPr>
        <w:t>①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“</w:t>
      </w:r>
      <w:r>
        <w:rPr>
          <w:rFonts w:hint="eastAsia" w:ascii="仿宋" w:hAnsi="仿宋" w:eastAsia="仿宋"/>
          <w:color w:val="FF0000"/>
          <w:sz w:val="32"/>
          <w:szCs w:val="32"/>
        </w:rPr>
        <w:t>批准号</w:t>
      </w:r>
      <w:r>
        <w:rPr>
          <w:rFonts w:hint="eastAsia" w:ascii="仿宋" w:hAnsi="仿宋" w:eastAsia="仿宋"/>
          <w:sz w:val="32"/>
          <w:szCs w:val="32"/>
        </w:rPr>
        <w:t>”即任务书上“立项编号”</w:t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fldChar w:fldCharType="begin"/>
      </w:r>
      <w:r>
        <w:rPr>
          <w:rFonts w:hint="eastAsia" w:ascii="仿宋" w:hAnsi="仿宋" w:eastAsia="仿宋"/>
          <w:sz w:val="32"/>
          <w:szCs w:val="32"/>
        </w:rPr>
        <w:instrText xml:space="preserve">= 2 \* GB3</w:instrText>
      </w:r>
      <w:r>
        <w:rPr>
          <w:rFonts w:ascii="仿宋" w:hAnsi="仿宋" w:eastAsia="仿宋"/>
          <w:sz w:val="32"/>
          <w:szCs w:val="32"/>
        </w:rPr>
        <w:fldChar w:fldCharType="separate"/>
      </w:r>
      <w:r>
        <w:rPr>
          <w:rFonts w:hint="eastAsia" w:ascii="仿宋" w:hAnsi="仿宋" w:eastAsia="仿宋"/>
          <w:sz w:val="32"/>
          <w:szCs w:val="32"/>
        </w:rPr>
        <w:t>②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color w:val="FF0000"/>
          <w:sz w:val="32"/>
          <w:szCs w:val="32"/>
        </w:rPr>
        <w:t>所属单位</w:t>
      </w:r>
      <w:r>
        <w:rPr>
          <w:rFonts w:hint="eastAsia" w:ascii="仿宋" w:hAnsi="仿宋" w:eastAsia="仿宋"/>
          <w:color w:val="FF0000"/>
          <w:sz w:val="32"/>
          <w:szCs w:val="32"/>
          <w:lang w:eastAsia="zh-CN"/>
        </w:rPr>
        <w:t>选择“华西临床医学院（华西医院）”；</w:t>
      </w:r>
      <w:r>
        <w:rPr>
          <w:rFonts w:hint="eastAsia" w:ascii="仿宋" w:hAnsi="仿宋" w:eastAsia="仿宋"/>
          <w:sz w:val="32"/>
          <w:szCs w:val="32"/>
        </w:rPr>
        <w:t>系统如果没有，请联系项目主管，</w:t>
      </w:r>
      <w:r>
        <w:rPr>
          <w:rFonts w:hint="eastAsia" w:ascii="仿宋" w:hAnsi="仿宋" w:eastAsia="仿宋"/>
          <w:sz w:val="32"/>
          <w:szCs w:val="32"/>
          <w:lang w:eastAsia="zh-CN"/>
        </w:rPr>
        <w:t>勿</w:t>
      </w:r>
      <w:r>
        <w:rPr>
          <w:rFonts w:hint="eastAsia" w:ascii="仿宋" w:hAnsi="仿宋" w:eastAsia="仿宋"/>
          <w:sz w:val="32"/>
          <w:szCs w:val="32"/>
        </w:rPr>
        <w:t>选“其他院系”</w:t>
      </w:r>
      <w:r>
        <w:rPr>
          <w:rFonts w:hint="eastAsia" w:ascii="仿宋" w:hAnsi="仿宋" w:eastAsia="仿宋"/>
          <w:sz w:val="32"/>
          <w:szCs w:val="32"/>
          <w:lang w:eastAsia="zh-CN"/>
        </w:rPr>
        <w:t>或者“华西医院法人单位”</w:t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fldChar w:fldCharType="begin"/>
      </w:r>
      <w:r>
        <w:rPr>
          <w:rFonts w:hint="eastAsia" w:ascii="仿宋" w:hAnsi="仿宋" w:eastAsia="仿宋"/>
          <w:sz w:val="32"/>
          <w:szCs w:val="32"/>
        </w:rPr>
        <w:instrText xml:space="preserve">= 3 \* GB3</w:instrText>
      </w:r>
      <w:r>
        <w:rPr>
          <w:rFonts w:ascii="仿宋" w:hAnsi="仿宋" w:eastAsia="仿宋"/>
          <w:sz w:val="32"/>
          <w:szCs w:val="32"/>
        </w:rPr>
        <w:fldChar w:fldCharType="separate"/>
      </w:r>
      <w:r>
        <w:rPr>
          <w:rFonts w:hint="eastAsia" w:ascii="仿宋" w:hAnsi="仿宋" w:eastAsia="仿宋"/>
          <w:sz w:val="32"/>
          <w:szCs w:val="32"/>
        </w:rPr>
        <w:t>③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“</w:t>
      </w:r>
      <w:r>
        <w:rPr>
          <w:rFonts w:hint="eastAsia" w:ascii="仿宋" w:hAnsi="仿宋" w:eastAsia="仿宋"/>
          <w:color w:val="FF0000"/>
          <w:sz w:val="32"/>
          <w:szCs w:val="32"/>
        </w:rPr>
        <w:t>项目分类</w:t>
      </w:r>
      <w:r>
        <w:rPr>
          <w:rFonts w:hint="eastAsia" w:ascii="仿宋" w:hAnsi="仿宋" w:eastAsia="仿宋"/>
          <w:sz w:val="32"/>
          <w:szCs w:val="32"/>
        </w:rPr>
        <w:t>”：省市项目—省科技厅项目—具体类型（见任务书）</w:t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fldChar w:fldCharType="begin"/>
      </w:r>
      <w:r>
        <w:rPr>
          <w:rFonts w:hint="eastAsia" w:ascii="仿宋" w:hAnsi="仿宋" w:eastAsia="仿宋"/>
          <w:sz w:val="32"/>
          <w:szCs w:val="32"/>
        </w:rPr>
        <w:instrText xml:space="preserve">= 4 \* GB3</w:instrText>
      </w:r>
      <w:r>
        <w:rPr>
          <w:rFonts w:ascii="仿宋" w:hAnsi="仿宋" w:eastAsia="仿宋"/>
          <w:sz w:val="32"/>
          <w:szCs w:val="32"/>
        </w:rPr>
        <w:fldChar w:fldCharType="separate"/>
      </w:r>
      <w:r>
        <w:rPr>
          <w:rFonts w:hint="eastAsia" w:ascii="仿宋" w:hAnsi="仿宋" w:eastAsia="仿宋"/>
          <w:sz w:val="32"/>
          <w:szCs w:val="32"/>
        </w:rPr>
        <w:t>④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 xml:space="preserve"> “立项日期”与“开始日期”相同</w:t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fldChar w:fldCharType="begin"/>
      </w:r>
      <w:r>
        <w:rPr>
          <w:rFonts w:hint="eastAsia" w:ascii="仿宋" w:hAnsi="仿宋" w:eastAsia="仿宋"/>
          <w:sz w:val="32"/>
          <w:szCs w:val="32"/>
        </w:rPr>
        <w:instrText xml:space="preserve">= 5 \* GB3</w:instrText>
      </w:r>
      <w:r>
        <w:rPr>
          <w:rFonts w:ascii="仿宋" w:hAnsi="仿宋" w:eastAsia="仿宋"/>
          <w:sz w:val="32"/>
          <w:szCs w:val="32"/>
        </w:rPr>
        <w:fldChar w:fldCharType="separate"/>
      </w:r>
      <w:r>
        <w:rPr>
          <w:rFonts w:hint="eastAsia" w:ascii="仿宋" w:hAnsi="仿宋" w:eastAsia="仿宋"/>
          <w:sz w:val="32"/>
          <w:szCs w:val="32"/>
        </w:rPr>
        <w:t>⑤</w:t>
      </w:r>
      <w:r>
        <w:rPr>
          <w:rFonts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“批准经费”、“外拨经费”、“间接经费”等以任务书为准</w:t>
      </w:r>
    </w:p>
    <w:p>
      <w:pPr>
        <w:widowControl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⑥“教育部统计信息”按各自项目实际情况填写</w:t>
      </w:r>
    </w:p>
    <w:p>
      <w:pPr>
        <w:widowControl/>
        <w:jc w:val="left"/>
        <w:rPr>
          <w:rFonts w:hint="eastAsia" w:ascii="仿宋" w:hAnsi="仿宋" w:eastAsia="仿宋"/>
          <w:color w:val="FF000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⑦课题类型选择：</w:t>
      </w:r>
      <w:r>
        <w:rPr>
          <w:rFonts w:hint="eastAsia" w:ascii="仿宋" w:hAnsi="仿宋" w:eastAsia="仿宋"/>
          <w:color w:val="FF0000"/>
          <w:sz w:val="32"/>
          <w:szCs w:val="32"/>
        </w:rPr>
        <w:t>项目</w:t>
      </w:r>
    </w:p>
    <w:p>
      <w:pPr>
        <w:widowControl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⑧“项目成员”按任务书填写，如系统无此人暂时搁置。</w:t>
      </w:r>
    </w:p>
    <w:p>
      <w:pPr>
        <w:widowControl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⑨川大作为牵头单位并有</w:t>
      </w:r>
      <w:r>
        <w:rPr>
          <w:rFonts w:hint="eastAsia" w:ascii="仿宋" w:hAnsi="仿宋" w:eastAsia="仿宋"/>
          <w:color w:val="FF0000"/>
          <w:sz w:val="32"/>
          <w:szCs w:val="32"/>
        </w:rPr>
        <w:t>外拨经费</w:t>
      </w:r>
      <w:r>
        <w:rPr>
          <w:rFonts w:hint="eastAsia" w:ascii="仿宋" w:hAnsi="仿宋" w:eastAsia="仿宋"/>
          <w:sz w:val="32"/>
          <w:szCs w:val="32"/>
        </w:rPr>
        <w:t>时，必须填写</w:t>
      </w:r>
      <w:r>
        <w:rPr>
          <w:rFonts w:hint="eastAsia" w:ascii="仿宋" w:hAnsi="仿宋" w:eastAsia="仿宋"/>
          <w:color w:val="FF0000"/>
          <w:sz w:val="32"/>
          <w:szCs w:val="32"/>
        </w:rPr>
        <w:t>合作单位</w:t>
      </w:r>
      <w:r>
        <w:rPr>
          <w:rFonts w:hint="eastAsia" w:ascii="仿宋" w:hAnsi="仿宋" w:eastAsia="仿宋"/>
          <w:sz w:val="32"/>
          <w:szCs w:val="32"/>
        </w:rPr>
        <w:t>；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3675" cy="3008630"/>
            <wp:effectExtent l="0" t="0" r="317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08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⑩</w:t>
      </w:r>
      <w:r>
        <w:rPr>
          <w:rFonts w:hint="eastAsia" w:ascii="仿宋" w:hAnsi="仿宋" w:eastAsia="仿宋"/>
          <w:color w:val="FF0000"/>
          <w:sz w:val="32"/>
          <w:szCs w:val="32"/>
        </w:rPr>
        <w:t>项目预算</w:t>
      </w:r>
      <w:r>
        <w:rPr>
          <w:rFonts w:hint="eastAsia" w:ascii="仿宋" w:hAnsi="仿宋" w:eastAsia="仿宋"/>
          <w:sz w:val="32"/>
          <w:szCs w:val="32"/>
        </w:rPr>
        <w:t>请按照任务书预算填写，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其中，“</w:t>
      </w:r>
      <w:r>
        <w:rPr>
          <w:rFonts w:hint="eastAsia" w:ascii="仿宋" w:hAnsi="仿宋" w:eastAsia="仿宋"/>
          <w:color w:val="FF0000"/>
          <w:sz w:val="32"/>
          <w:szCs w:val="32"/>
        </w:rPr>
        <w:t>差旅费/会议费/国际交流与合作费</w:t>
      </w:r>
      <w:r>
        <w:rPr>
          <w:rFonts w:hint="eastAsia" w:ascii="仿宋" w:hAnsi="仿宋" w:eastAsia="仿宋"/>
          <w:sz w:val="32"/>
          <w:szCs w:val="32"/>
        </w:rPr>
        <w:t>”可查看任务书内“预算说明”；除软科学项目以外，“绩效支出”、“管理费”、“水电费”由系统自动计算</w:t>
      </w: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其中：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软科学</w:t>
      </w:r>
      <w:r>
        <w:rPr>
          <w:rFonts w:hint="eastAsia" w:ascii="仿宋" w:hAnsi="仿宋" w:eastAsia="仿宋"/>
          <w:b/>
          <w:sz w:val="32"/>
          <w:szCs w:val="32"/>
        </w:rPr>
        <w:t>项目</w:t>
      </w:r>
      <w:r>
        <w:rPr>
          <w:rFonts w:hint="eastAsia" w:ascii="仿宋" w:hAnsi="仿宋" w:eastAsia="仿宋"/>
          <w:sz w:val="32"/>
          <w:szCs w:val="32"/>
        </w:rPr>
        <w:t>的间接费用科目不包含水电费和条件审计费，只包括5</w:t>
      </w:r>
      <w:r>
        <w:rPr>
          <w:rFonts w:ascii="仿宋" w:hAnsi="仿宋" w:eastAsia="仿宋"/>
          <w:sz w:val="32"/>
          <w:szCs w:val="32"/>
        </w:rPr>
        <w:t>%</w:t>
      </w:r>
      <w:r>
        <w:rPr>
          <w:rFonts w:hint="eastAsia" w:ascii="仿宋" w:hAnsi="仿宋" w:eastAsia="仿宋"/>
          <w:sz w:val="32"/>
          <w:szCs w:val="32"/>
        </w:rPr>
        <w:t>的管理费+绩效，请系统生成后手动修改。比如：2万的间接费用=</w:t>
      </w:r>
      <w:r>
        <w:rPr>
          <w:rFonts w:ascii="仿宋" w:hAnsi="仿宋" w:eastAsia="仿宋"/>
          <w:sz w:val="32"/>
          <w:szCs w:val="32"/>
        </w:rPr>
        <w:t>0.25</w:t>
      </w:r>
      <w:r>
        <w:rPr>
          <w:rFonts w:hint="eastAsia" w:ascii="仿宋" w:hAnsi="仿宋" w:eastAsia="仿宋"/>
          <w:sz w:val="32"/>
          <w:szCs w:val="32"/>
        </w:rPr>
        <w:t>万管理费+</w:t>
      </w:r>
      <w:r>
        <w:rPr>
          <w:rFonts w:ascii="仿宋" w:hAnsi="仿宋" w:eastAsia="仿宋"/>
          <w:sz w:val="32"/>
          <w:szCs w:val="32"/>
        </w:rPr>
        <w:t>1.75</w:t>
      </w:r>
      <w:r>
        <w:rPr>
          <w:rFonts w:hint="eastAsia" w:ascii="仿宋" w:hAnsi="仿宋" w:eastAsia="仿宋"/>
          <w:sz w:val="32"/>
          <w:szCs w:val="32"/>
        </w:rPr>
        <w:t>万绩效。</w:t>
      </w: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信息录入完成后，点击提交按钮</w:t>
      </w:r>
      <w:r>
        <w:rPr>
          <w:rFonts w:hint="eastAsia" w:ascii="仿宋" w:hAnsi="仿宋" w:eastAsia="仿宋"/>
          <w:color w:val="FF0000"/>
          <w:sz w:val="32"/>
          <w:szCs w:val="32"/>
        </w:rPr>
        <w:t>提交</w:t>
      </w:r>
      <w:r>
        <w:rPr>
          <w:rFonts w:hint="eastAsia" w:ascii="仿宋" w:hAnsi="仿宋" w:eastAsia="仿宋"/>
          <w:sz w:val="32"/>
          <w:szCs w:val="32"/>
        </w:rPr>
        <w:t>项目</w:t>
      </w:r>
      <w:r>
        <w:rPr>
          <w:rFonts w:hint="eastAsia" w:ascii="仿宋" w:hAnsi="仿宋" w:eastAsia="仿宋"/>
          <w:sz w:val="32"/>
          <w:szCs w:val="32"/>
          <w:lang w:eastAsia="zh-CN"/>
        </w:rPr>
        <w:t>——学院科研秘书审核——学校科研院审核。审核通过后，审核状态处将显示“</w:t>
      </w:r>
      <w:r>
        <w:rPr>
          <w:rFonts w:hint="eastAsia" w:ascii="仿宋" w:hAnsi="仿宋" w:eastAsia="仿宋"/>
          <w:color w:val="FF0000"/>
          <w:sz w:val="32"/>
          <w:szCs w:val="32"/>
          <w:lang w:eastAsia="zh-CN"/>
        </w:rPr>
        <w:t>学校通过</w:t>
      </w:r>
      <w:r>
        <w:rPr>
          <w:rFonts w:hint="eastAsia" w:ascii="仿宋" w:hAnsi="仿宋" w:eastAsia="仿宋"/>
          <w:sz w:val="32"/>
          <w:szCs w:val="32"/>
          <w:lang w:eastAsia="zh-CN"/>
        </w:rPr>
        <w:t>”。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color w:val="FF0000"/>
          <w:sz w:val="32"/>
          <w:szCs w:val="32"/>
          <w:lang w:eastAsia="zh-CN"/>
        </w:rPr>
        <w:t>注：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eastAsia="zh-CN"/>
        </w:rPr>
        <w:t>项目信息提交后，项目负责人应关注项目审核状态，如信息有误，将被川大科研院退回，项目负责人应根据系统内的退回意见进行修改，然后再提交，直至项目信息审核通过。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/>
          <w:sz w:val="32"/>
          <w:szCs w:val="32"/>
          <w:lang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/>
          <w:sz w:val="32"/>
          <w:szCs w:val="32"/>
          <w:lang w:eastAsia="zh-CN"/>
        </w:rPr>
      </w:pPr>
    </w:p>
    <w:p>
      <w:pPr>
        <w:numPr>
          <w:ilvl w:val="0"/>
          <w:numId w:val="4"/>
        </w:numPr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  <w:r>
        <w:rPr>
          <w:b/>
          <w:bCs/>
          <w:sz w:val="32"/>
          <w:szCs w:val="32"/>
          <w:highlight w:val="yellow"/>
        </w:rPr>
        <w:t>经费</w:t>
      </w:r>
      <w:r>
        <w:rPr>
          <w:rFonts w:hint="eastAsia"/>
          <w:b/>
          <w:bCs/>
          <w:sz w:val="32"/>
          <w:szCs w:val="32"/>
          <w:highlight w:val="yellow"/>
          <w:lang w:eastAsia="zh-CN"/>
        </w:rPr>
        <w:t>建账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项目审核状态处显示“</w:t>
      </w:r>
      <w:r>
        <w:rPr>
          <w:rFonts w:hint="eastAsia" w:ascii="仿宋" w:hAnsi="仿宋" w:eastAsia="仿宋"/>
          <w:color w:val="FF0000"/>
          <w:sz w:val="32"/>
          <w:szCs w:val="32"/>
          <w:lang w:eastAsia="zh-CN"/>
        </w:rPr>
        <w:t>学校通过</w:t>
      </w:r>
      <w:r>
        <w:rPr>
          <w:rFonts w:hint="eastAsia" w:ascii="仿宋" w:hAnsi="仿宋" w:eastAsia="仿宋"/>
          <w:sz w:val="32"/>
          <w:szCs w:val="32"/>
          <w:lang w:eastAsia="zh-CN"/>
        </w:rPr>
        <w:t>”，即可办理经费建账。经费建账主要包含两种情况：</w:t>
      </w:r>
      <w:r>
        <w:rPr>
          <w:rFonts w:hint="eastAsia" w:ascii="仿宋" w:hAnsi="仿宋" w:eastAsia="仿宋"/>
          <w:b/>
          <w:bCs/>
          <w:sz w:val="32"/>
          <w:szCs w:val="32"/>
          <w:highlight w:val="yellow"/>
          <w:lang w:eastAsia="zh-CN"/>
        </w:rPr>
        <w:t>批量项目经费建账</w:t>
      </w:r>
      <w:r>
        <w:rPr>
          <w:rFonts w:hint="eastAsia" w:ascii="仿宋" w:hAnsi="仿宋" w:eastAsia="仿宋"/>
          <w:b w:val="0"/>
          <w:bCs w:val="0"/>
          <w:sz w:val="32"/>
          <w:szCs w:val="32"/>
          <w:lang w:eastAsia="zh-CN"/>
        </w:rPr>
        <w:t>和</w:t>
      </w:r>
      <w:r>
        <w:rPr>
          <w:rFonts w:hint="eastAsia" w:ascii="仿宋" w:hAnsi="仿宋" w:eastAsia="仿宋"/>
          <w:b/>
          <w:bCs/>
          <w:sz w:val="32"/>
          <w:szCs w:val="32"/>
          <w:highlight w:val="yellow"/>
          <w:lang w:eastAsia="zh-CN"/>
        </w:rPr>
        <w:t>项目负责人自行建账</w:t>
      </w:r>
      <w:r>
        <w:rPr>
          <w:rFonts w:hint="eastAsia" w:ascii="仿宋" w:hAnsi="仿宋" w:eastAsia="仿宋"/>
          <w:b w:val="0"/>
          <w:bCs w:val="0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/>
          <w:b w:val="0"/>
          <w:bCs w:val="0"/>
          <w:sz w:val="32"/>
          <w:szCs w:val="32"/>
          <w:lang w:eastAsia="zh-CN"/>
        </w:rPr>
      </w:pPr>
    </w:p>
    <w:p>
      <w:pPr>
        <w:numPr>
          <w:ilvl w:val="0"/>
          <w:numId w:val="5"/>
        </w:numPr>
        <w:rPr>
          <w:rFonts w:hint="eastAsia" w:ascii="仿宋" w:hAnsi="仿宋" w:eastAsia="仿宋"/>
          <w:b/>
          <w:bCs/>
          <w:sz w:val="32"/>
          <w:szCs w:val="32"/>
          <w:highlight w:val="yellow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highlight w:val="yellow"/>
          <w:lang w:eastAsia="zh-CN"/>
        </w:rPr>
        <w:t>批量项目经费建账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theme="minorBidi"/>
          <w:b w:val="0"/>
          <w:bCs w:val="0"/>
          <w:kern w:val="44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theme="minorBidi"/>
          <w:b w:val="0"/>
          <w:bCs w:val="0"/>
          <w:kern w:val="44"/>
          <w:sz w:val="32"/>
          <w:szCs w:val="32"/>
          <w:lang w:val="en-US" w:eastAsia="zh-CN" w:bidi="ar-SA"/>
        </w:rPr>
        <w:t>如国自然、省科技厅等批量项目，由科研院批量处理经费，导入相关认领信息，再推送给项目负责人，由负责人进行经费到账确认，确认步骤：</w:t>
      </w:r>
    </w:p>
    <w:p>
      <w:pPr>
        <w:pStyle w:val="16"/>
        <w:numPr>
          <w:ilvl w:val="0"/>
          <w:numId w:val="6"/>
        </w:numPr>
        <w:ind w:firstLineChars="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color w:val="FF0000"/>
          <w:sz w:val="32"/>
          <w:szCs w:val="32"/>
          <w:lang w:eastAsia="zh-CN"/>
        </w:rPr>
        <w:t>登录川大科研服务创新平台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→→入账办理→→已认领→→到账确认→→</w:t>
      </w:r>
      <w:r>
        <w:rPr>
          <w:rFonts w:hint="eastAsia" w:ascii="仿宋" w:hAnsi="仿宋" w:eastAsia="仿宋"/>
          <w:b/>
          <w:color w:val="FF0000"/>
          <w:sz w:val="32"/>
          <w:szCs w:val="32"/>
          <w:lang w:eastAsia="zh-CN"/>
        </w:rPr>
        <w:t>建卡完成，开始拆分额度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→→</w:t>
      </w:r>
      <w:r>
        <w:rPr>
          <w:rFonts w:hint="eastAsia" w:ascii="仿宋" w:hAnsi="仿宋" w:eastAsia="仿宋"/>
          <w:b/>
          <w:color w:val="FF0000"/>
          <w:sz w:val="32"/>
          <w:szCs w:val="32"/>
          <w:lang w:eastAsia="zh-CN"/>
        </w:rPr>
        <w:t>到账确认，提交，等待川大经费主管审核。</w:t>
      </w:r>
      <w:r>
        <w:rPr>
          <w:rFonts w:hint="eastAsia" w:ascii="仿宋" w:hAnsi="仿宋" w:eastAsia="仿宋"/>
          <w:sz w:val="32"/>
          <w:szCs w:val="32"/>
          <w:lang w:eastAsia="zh-CN"/>
        </w:rPr>
        <w:t>这一过程中需项目负责人核对项目信息、到帐经费额度和预算等信息。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0500" cy="1152525"/>
            <wp:effectExtent l="0" t="0" r="635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0500" cy="3362960"/>
            <wp:effectExtent l="0" t="0" r="6350" b="889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color w:val="FF0000"/>
          <w:sz w:val="32"/>
          <w:szCs w:val="32"/>
          <w:lang w:eastAsia="zh-CN"/>
        </w:rPr>
        <w:t>注</w:t>
      </w:r>
      <w:r>
        <w:rPr>
          <w:rFonts w:hint="eastAsia" w:ascii="仿宋" w:hAnsi="仿宋" w:eastAsia="仿宋"/>
          <w:sz w:val="32"/>
          <w:szCs w:val="32"/>
          <w:lang w:eastAsia="zh-CN"/>
        </w:rPr>
        <w:t>：①如根据项目任务书，项目有合作单位且要外拨经费，经费认领时，“其中外拨金额”需填写外拨金额，“建卡及额度”的数额会自动变化，请注意核实后，提交到账确认，如下图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drawing>
          <wp:inline distT="0" distB="0" distL="114300" distR="114300">
            <wp:extent cx="5265420" cy="3155315"/>
            <wp:effectExtent l="0" t="0" r="1143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②纵向项目均为免税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hint="default" w:ascii="仿宋" w:hAnsi="仿宋" w:eastAsia="仿宋"/>
          <w:sz w:val="32"/>
          <w:szCs w:val="32"/>
          <w:lang w:val="en-US"/>
        </w:rPr>
      </w:pPr>
      <w:r>
        <w:rPr>
          <w:rFonts w:ascii="仿宋" w:hAnsi="仿宋" w:eastAsia="仿宋"/>
          <w:sz w:val="32"/>
          <w:szCs w:val="32"/>
        </w:rPr>
        <w:t>2.</w:t>
      </w:r>
      <w:r>
        <w:rPr>
          <w:rFonts w:hint="eastAsia" w:ascii="仿宋" w:hAnsi="仿宋" w:eastAsia="仿宋"/>
          <w:sz w:val="32"/>
          <w:szCs w:val="32"/>
        </w:rPr>
        <w:t>待科研院</w:t>
      </w:r>
      <w:r>
        <w:rPr>
          <w:rFonts w:hint="eastAsia" w:ascii="仿宋" w:hAnsi="仿宋" w:eastAsia="仿宋"/>
          <w:sz w:val="32"/>
          <w:szCs w:val="32"/>
          <w:lang w:eastAsia="zh-CN"/>
        </w:rPr>
        <w:t>经费</w:t>
      </w:r>
      <w:r>
        <w:rPr>
          <w:rFonts w:hint="eastAsia" w:ascii="仿宋" w:hAnsi="仿宋" w:eastAsia="仿宋"/>
          <w:sz w:val="32"/>
          <w:szCs w:val="32"/>
        </w:rPr>
        <w:t>主管审核后，当</w:t>
      </w:r>
      <w:r>
        <w:rPr>
          <w:rFonts w:hint="eastAsia" w:ascii="仿宋" w:hAnsi="仿宋" w:eastAsia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/>
          <w:sz w:val="32"/>
          <w:szCs w:val="32"/>
        </w:rPr>
        <w:t>经费卡入账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显示（打印预览）</w:t>
      </w:r>
      <w:r>
        <w:rPr>
          <w:rFonts w:hint="eastAsia" w:ascii="仿宋" w:hAnsi="仿宋" w:eastAsia="仿宋"/>
          <w:sz w:val="32"/>
          <w:szCs w:val="32"/>
          <w:lang w:eastAsia="zh-CN"/>
        </w:rPr>
        <w:t>即可</w:t>
      </w:r>
      <w:r>
        <w:rPr>
          <w:rFonts w:ascii="仿宋" w:hAnsi="仿宋" w:eastAsia="仿宋"/>
          <w:sz w:val="32"/>
          <w:szCs w:val="32"/>
        </w:rPr>
        <w:t>打印</w:t>
      </w:r>
      <w:r>
        <w:rPr>
          <w:rFonts w:hint="eastAsia" w:ascii="仿宋" w:hAnsi="仿宋" w:eastAsia="仿宋"/>
          <w:sz w:val="32"/>
          <w:szCs w:val="32"/>
          <w:lang w:eastAsia="zh-CN"/>
        </w:rPr>
        <w:t>入账通知单，交到医院水塔楼科技部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1045室，后续由科技部统一办理，办理后通知项目负责人使用经费。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color w:val="FF0000"/>
          <w:sz w:val="32"/>
          <w:szCs w:val="32"/>
        </w:rPr>
        <w:t>经费卡入帐</w:t>
      </w:r>
      <w:r>
        <w:rPr>
          <w:rFonts w:hint="eastAsia" w:ascii="仿宋" w:hAnsi="仿宋" w:eastAsia="仿宋"/>
          <w:b/>
          <w:sz w:val="32"/>
          <w:szCs w:val="32"/>
        </w:rPr>
        <w:t>→→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打印预览</w:t>
      </w:r>
      <w:r>
        <w:rPr>
          <w:rFonts w:hint="eastAsia" w:ascii="仿宋" w:hAnsi="仿宋" w:eastAsia="仿宋"/>
          <w:b/>
          <w:sz w:val="32"/>
          <w:szCs w:val="32"/>
        </w:rPr>
        <w:t>→→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打印“经费入帐通知单”</w:t>
      </w:r>
      <w:r>
        <w:rPr>
          <w:rFonts w:hint="eastAsia" w:ascii="仿宋" w:hAnsi="仿宋" w:eastAsia="仿宋"/>
          <w:sz w:val="32"/>
          <w:szCs w:val="32"/>
        </w:rPr>
        <w:t>；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4310" cy="798195"/>
            <wp:effectExtent l="0" t="0" r="2540" b="1905"/>
            <wp:docPr id="15" name="图片 4" descr="C:\Users\admin\AppData\Local\Temp\155236147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 descr="C:\Users\admin\AppData\Local\Temp\1552361472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  <w:r>
        <w:drawing>
          <wp:inline distT="0" distB="0" distL="114300" distR="114300">
            <wp:extent cx="5320665" cy="4464050"/>
            <wp:effectExtent l="0" t="0" r="13335" b="1270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066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  <w:lang w:eastAsia="zh-CN"/>
        </w:rPr>
        <w:t>入账后，接到经费使用的通知后，您应及时登录川大财务综合信息门户（http://fdinfo.scu.edu.cn/WFManager/login.jsp）查看经费是否入账成功。入账成功，即可使用经费；如入账未成功，可联系川大财务预算科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85401210处理，或华西微家给陈珍留言，协助您处理。</w:t>
      </w:r>
    </w:p>
    <w:p>
      <w:pPr>
        <w:pStyle w:val="16"/>
        <w:ind w:left="142" w:firstLine="0"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(注意:</w:t>
      </w:r>
      <w:r>
        <w:rPr>
          <w:rFonts w:hint="eastAsia" w:ascii="仿宋" w:hAnsi="仿宋" w:eastAsia="仿宋"/>
          <w:b/>
          <w:sz w:val="32"/>
          <w:szCs w:val="32"/>
        </w:rPr>
        <w:t>科研院经费管理员审核通过后数据同步到财务处需要一个工作日)</w:t>
      </w:r>
    </w:p>
    <w:p>
      <w:pPr>
        <w:rPr>
          <w:rFonts w:hint="eastAsia"/>
          <w:lang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highlight w:val="yellow"/>
          <w:lang w:eastAsia="zh-CN"/>
        </w:rPr>
        <w:t>（二）项目负责人自行经费建账</w:t>
      </w:r>
      <w: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  <w:t>（如零星立项的或者参研的项目等）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登录川大科研创新平台</w:t>
      </w: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eastAsia="zh-CN"/>
        </w:rPr>
        <w:t>用户名和初始密码</w:t>
      </w:r>
      <w:r>
        <w:rPr>
          <w:rFonts w:hint="eastAsia" w:ascii="仿宋" w:hAnsi="仿宋" w:eastAsia="仿宋"/>
          <w:sz w:val="32"/>
          <w:szCs w:val="32"/>
        </w:rPr>
        <w:t>均为</w:t>
      </w:r>
      <w:r>
        <w:rPr>
          <w:rFonts w:hint="eastAsia" w:ascii="仿宋" w:hAnsi="仿宋" w:eastAsia="仿宋"/>
          <w:sz w:val="32"/>
          <w:szCs w:val="32"/>
          <w:lang w:eastAsia="zh-CN"/>
        </w:rPr>
        <w:t>川大一卡通号</w:t>
      </w:r>
      <w:r>
        <w:rPr>
          <w:rFonts w:hint="eastAsia" w:ascii="仿宋" w:hAnsi="仿宋" w:eastAsia="仿宋"/>
          <w:sz w:val="32"/>
          <w:szCs w:val="32"/>
        </w:rPr>
        <w:t>）：</w:t>
      </w:r>
      <w:r>
        <w:fldChar w:fldCharType="begin"/>
      </w:r>
      <w:r>
        <w:instrText xml:space="preserve"> HYPERLINK "http://kygl.scu.edu.cn" </w:instrText>
      </w:r>
      <w:r>
        <w:fldChar w:fldCharType="separate"/>
      </w:r>
      <w:r>
        <w:rPr>
          <w:rStyle w:val="12"/>
          <w:rFonts w:ascii="仿宋" w:hAnsi="仿宋" w:eastAsia="仿宋"/>
          <w:sz w:val="32"/>
          <w:szCs w:val="32"/>
        </w:rPr>
        <w:t>http://kygl.scu.edu.cn</w:t>
      </w:r>
      <w:r>
        <w:rPr>
          <w:rStyle w:val="12"/>
          <w:rFonts w:ascii="仿宋" w:hAnsi="仿宋" w:eastAsia="仿宋"/>
          <w:sz w:val="32"/>
          <w:szCs w:val="32"/>
        </w:rPr>
        <w:fldChar w:fldCharType="end"/>
      </w: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1、核实项目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录入</w:t>
      </w:r>
      <w:r>
        <w:rPr>
          <w:rFonts w:hint="eastAsia" w:ascii="仿宋" w:hAnsi="仿宋" w:eastAsia="仿宋"/>
          <w:b/>
          <w:bCs/>
          <w:sz w:val="32"/>
          <w:szCs w:val="32"/>
        </w:rPr>
        <w:t>完成</w:t>
      </w:r>
      <w:r>
        <w:rPr>
          <w:rFonts w:hint="eastAsia" w:ascii="仿宋" w:hAnsi="仿宋" w:eastAsia="仿宋"/>
          <w:sz w:val="32"/>
          <w:szCs w:val="32"/>
        </w:rPr>
        <w:t>。选“科研项目”栏，查看审核状态，为“学校通过”即表明</w:t>
      </w:r>
      <w:r>
        <w:rPr>
          <w:rFonts w:hint="eastAsia" w:ascii="仿宋" w:hAnsi="仿宋" w:eastAsia="仿宋"/>
          <w:sz w:val="32"/>
          <w:szCs w:val="32"/>
          <w:lang w:eastAsia="zh-CN"/>
        </w:rPr>
        <w:t>录入</w:t>
      </w:r>
      <w:r>
        <w:rPr>
          <w:rFonts w:hint="eastAsia" w:ascii="仿宋" w:hAnsi="仿宋" w:eastAsia="仿宋"/>
          <w:sz w:val="32"/>
          <w:szCs w:val="32"/>
        </w:rPr>
        <w:t>完成。（见下图）</w:t>
      </w: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1770" cy="1674495"/>
            <wp:effectExtent l="0" t="0" r="5080" b="19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7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numPr>
          <w:ilvl w:val="0"/>
          <w:numId w:val="7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查找到款并认领</w:t>
      </w:r>
      <w:r>
        <w:rPr>
          <w:rFonts w:hint="eastAsia" w:ascii="仿宋" w:hAnsi="仿宋" w:eastAsia="仿宋"/>
          <w:sz w:val="32"/>
          <w:szCs w:val="32"/>
        </w:rPr>
        <w:t>。选择“入账办理”栏，在摘要中输入关键词进行查询；找到并确认需要认领的经费记录，</w:t>
      </w:r>
      <w:r>
        <w:rPr>
          <w:rFonts w:hint="eastAsia" w:ascii="仿宋" w:hAnsi="仿宋" w:eastAsia="仿宋"/>
          <w:sz w:val="32"/>
          <w:szCs w:val="32"/>
          <w:lang w:eastAsia="zh-CN"/>
        </w:rPr>
        <w:t>点击“认领”按钮。（见下图）</w:t>
      </w:r>
    </w:p>
    <w:p>
      <w:pPr>
        <w:numPr>
          <w:ilvl w:val="0"/>
          <w:numId w:val="0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drawing>
          <wp:inline distT="0" distB="0" distL="114300" distR="114300">
            <wp:extent cx="5272405" cy="2849245"/>
            <wp:effectExtent l="0" t="0" r="4445" b="8255"/>
            <wp:docPr id="4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numPr>
          <w:ilvl w:val="0"/>
          <w:numId w:val="7"/>
        </w:num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填入相关信息。</w:t>
      </w:r>
      <w:r>
        <w:rPr>
          <w:rFonts w:hint="eastAsia" w:ascii="仿宋" w:hAnsi="仿宋" w:eastAsia="仿宋"/>
          <w:sz w:val="32"/>
          <w:szCs w:val="32"/>
        </w:rPr>
        <w:t>（见下图）</w:t>
      </w:r>
    </w:p>
    <w:p>
      <w:pPr>
        <w:ind w:firstLine="321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注意</w:t>
      </w:r>
      <w:r>
        <w:rPr>
          <w:rFonts w:hint="eastAsia" w:ascii="仿宋" w:hAnsi="仿宋" w:eastAsia="仿宋"/>
          <w:sz w:val="32"/>
          <w:szCs w:val="32"/>
        </w:rPr>
        <w:t>来款类型选择：</w:t>
      </w:r>
    </w:p>
    <w:p>
      <w:pPr>
        <w:pStyle w:val="16"/>
        <w:numPr>
          <w:ilvl w:val="0"/>
          <w:numId w:val="8"/>
        </w:numPr>
        <w:ind w:left="426"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选“直接经费”则此笔入账不提取管理费，绩效，水电费等间接经费；</w:t>
      </w:r>
    </w:p>
    <w:p>
      <w:pPr>
        <w:pStyle w:val="16"/>
        <w:numPr>
          <w:ilvl w:val="0"/>
          <w:numId w:val="8"/>
        </w:numPr>
        <w:ind w:left="426" w:firstLineChars="0"/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选“间接经费”则此笔入账为管理费，绩效，水电费等间接经费；</w:t>
      </w:r>
    </w:p>
    <w:p>
      <w:pPr>
        <w:pStyle w:val="16"/>
        <w:numPr>
          <w:ilvl w:val="0"/>
          <w:numId w:val="8"/>
        </w:numPr>
        <w:ind w:left="426" w:firstLineChars="0"/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选“混合经费”，则此笔入账包含直接经费和间接经费。系统会</w:t>
      </w:r>
      <w:r>
        <w:rPr>
          <w:rFonts w:ascii="仿宋" w:hAnsi="仿宋" w:eastAsia="仿宋"/>
          <w:sz w:val="32"/>
          <w:szCs w:val="32"/>
        </w:rPr>
        <w:t>自动</w:t>
      </w:r>
      <w:r>
        <w:rPr>
          <w:rFonts w:hint="eastAsia" w:ascii="仿宋" w:hAnsi="仿宋" w:eastAsia="仿宋"/>
          <w:sz w:val="32"/>
          <w:szCs w:val="32"/>
          <w:lang w:eastAsia="zh-CN"/>
        </w:rPr>
        <w:t>根据项目负责人填写的项目预算</w:t>
      </w:r>
      <w:r>
        <w:rPr>
          <w:rFonts w:ascii="仿宋" w:hAnsi="仿宋" w:eastAsia="仿宋"/>
          <w:sz w:val="32"/>
          <w:szCs w:val="32"/>
        </w:rPr>
        <w:t>分配数据。</w:t>
      </w:r>
      <w:r>
        <w:rPr>
          <w:rFonts w:hint="eastAsia" w:ascii="仿宋" w:hAnsi="仿宋" w:eastAsia="仿宋"/>
          <w:sz w:val="32"/>
          <w:szCs w:val="32"/>
        </w:rPr>
        <w:t>国家</w:t>
      </w:r>
      <w:r>
        <w:rPr>
          <w:rFonts w:ascii="仿宋" w:hAnsi="仿宋" w:eastAsia="仿宋"/>
          <w:sz w:val="32"/>
          <w:szCs w:val="32"/>
        </w:rPr>
        <w:t>重点研发计划和国家科技重大专项拨款</w:t>
      </w:r>
      <w:r>
        <w:rPr>
          <w:rFonts w:hint="eastAsia" w:ascii="仿宋" w:hAnsi="仿宋" w:eastAsia="仿宋"/>
          <w:sz w:val="32"/>
          <w:szCs w:val="32"/>
        </w:rPr>
        <w:t>方</w:t>
      </w:r>
      <w:r>
        <w:rPr>
          <w:rFonts w:ascii="仿宋" w:hAnsi="仿宋" w:eastAsia="仿宋"/>
          <w:sz w:val="32"/>
          <w:szCs w:val="32"/>
        </w:rPr>
        <w:t>对直接费和间接费</w:t>
      </w:r>
      <w:r>
        <w:rPr>
          <w:rFonts w:hint="eastAsia" w:ascii="仿宋" w:hAnsi="仿宋" w:eastAsia="仿宋"/>
          <w:sz w:val="32"/>
          <w:szCs w:val="32"/>
        </w:rPr>
        <w:t>有</w:t>
      </w:r>
      <w:r>
        <w:rPr>
          <w:rFonts w:ascii="仿宋" w:hAnsi="仿宋" w:eastAsia="仿宋"/>
          <w:sz w:val="32"/>
          <w:szCs w:val="32"/>
        </w:rPr>
        <w:t>数额要求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不得使用系统自动分</w:t>
      </w:r>
      <w:r>
        <w:rPr>
          <w:rFonts w:hint="eastAsia" w:ascii="仿宋" w:hAnsi="仿宋" w:eastAsia="仿宋"/>
          <w:sz w:val="32"/>
          <w:szCs w:val="32"/>
        </w:rPr>
        <w:t>配的数据，</w:t>
      </w:r>
      <w:r>
        <w:rPr>
          <w:rFonts w:ascii="仿宋" w:hAnsi="仿宋" w:eastAsia="仿宋"/>
          <w:sz w:val="32"/>
          <w:szCs w:val="32"/>
        </w:rPr>
        <w:t>请</w:t>
      </w:r>
      <w:r>
        <w:rPr>
          <w:rFonts w:hint="eastAsia" w:ascii="仿宋" w:hAnsi="仿宋" w:eastAsia="仿宋"/>
          <w:sz w:val="32"/>
          <w:szCs w:val="32"/>
        </w:rPr>
        <w:t>按照</w:t>
      </w:r>
      <w:r>
        <w:rPr>
          <w:rFonts w:ascii="仿宋" w:hAnsi="仿宋" w:eastAsia="仿宋"/>
          <w:sz w:val="32"/>
          <w:szCs w:val="32"/>
        </w:rPr>
        <w:t>要求填写直接费和</w:t>
      </w:r>
      <w:r>
        <w:rPr>
          <w:rFonts w:hint="eastAsia" w:ascii="仿宋" w:hAnsi="仿宋" w:eastAsia="仿宋"/>
          <w:sz w:val="32"/>
          <w:szCs w:val="32"/>
        </w:rPr>
        <w:t>间接费</w:t>
      </w:r>
      <w:r>
        <w:rPr>
          <w:rFonts w:ascii="仿宋" w:hAnsi="仿宋" w:eastAsia="仿宋"/>
          <w:sz w:val="32"/>
          <w:szCs w:val="32"/>
        </w:rPr>
        <w:t>数额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并上传直接费间接费分配方案文档，</w:t>
      </w:r>
      <w:r>
        <w:rPr>
          <w:rFonts w:hint="eastAsia" w:ascii="仿宋" w:hAnsi="仿宋" w:eastAsia="仿宋"/>
          <w:sz w:val="32"/>
          <w:szCs w:val="32"/>
        </w:rPr>
        <w:t>供</w:t>
      </w:r>
      <w:r>
        <w:rPr>
          <w:rFonts w:ascii="仿宋" w:hAnsi="仿宋" w:eastAsia="仿宋"/>
          <w:sz w:val="32"/>
          <w:szCs w:val="32"/>
        </w:rPr>
        <w:t>审核留档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hint="eastAsia" w:ascii="仿宋" w:hAnsi="仿宋" w:eastAsia="仿宋"/>
          <w:sz w:val="32"/>
          <w:szCs w:val="32"/>
        </w:rPr>
        <w:drawing>
          <wp:inline distT="0" distB="0" distL="114300" distR="114300">
            <wp:extent cx="5269230" cy="3156585"/>
            <wp:effectExtent l="0" t="0" r="7620" b="5715"/>
            <wp:docPr id="5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/>
          <w:b/>
          <w:bCs/>
          <w:sz w:val="24"/>
          <w:szCs w:val="24"/>
          <w:highlight w:val="none"/>
          <w:lang w:eastAsia="zh-CN"/>
        </w:rPr>
      </w:pPr>
    </w:p>
    <w:p>
      <w:pPr>
        <w:numPr>
          <w:ilvl w:val="0"/>
          <w:numId w:val="7"/>
        </w:num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点击“建卡完成，开始拆分额度”按钮、然后点击“提交”，项目管理员审核。（见下图），有多个</w:t>
      </w:r>
      <w:r>
        <w:rPr>
          <w:rFonts w:ascii="仿宋" w:hAnsi="仿宋" w:eastAsia="仿宋"/>
          <w:sz w:val="32"/>
          <w:szCs w:val="32"/>
        </w:rPr>
        <w:t>任务合作的情况下要</w:t>
      </w:r>
      <w:r>
        <w:rPr>
          <w:rFonts w:hint="eastAsia" w:ascii="仿宋" w:hAnsi="仿宋" w:eastAsia="仿宋"/>
          <w:sz w:val="32"/>
          <w:szCs w:val="32"/>
        </w:rPr>
        <w:t>拆分</w:t>
      </w:r>
      <w:r>
        <w:rPr>
          <w:rFonts w:ascii="仿宋" w:hAnsi="仿宋" w:eastAsia="仿宋"/>
          <w:sz w:val="32"/>
          <w:szCs w:val="32"/>
        </w:rPr>
        <w:t>成多个经费卡的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请在</w:t>
      </w:r>
      <w:r>
        <w:rPr>
          <w:rFonts w:hint="eastAsia" w:ascii="仿宋" w:hAnsi="仿宋" w:eastAsia="仿宋"/>
          <w:sz w:val="32"/>
          <w:szCs w:val="32"/>
        </w:rPr>
        <w:t>预算</w:t>
      </w:r>
      <w:r>
        <w:rPr>
          <w:rFonts w:ascii="仿宋" w:hAnsi="仿宋" w:eastAsia="仿宋"/>
          <w:sz w:val="32"/>
          <w:szCs w:val="32"/>
        </w:rPr>
        <w:t>扫描页</w:t>
      </w:r>
      <w:r>
        <w:rPr>
          <w:rFonts w:hint="eastAsia" w:ascii="仿宋" w:hAnsi="仿宋" w:eastAsia="仿宋"/>
          <w:sz w:val="32"/>
          <w:szCs w:val="32"/>
        </w:rPr>
        <w:t>或者</w:t>
      </w:r>
      <w:r>
        <w:rPr>
          <w:rFonts w:ascii="仿宋" w:hAnsi="仿宋" w:eastAsia="仿宋"/>
          <w:sz w:val="32"/>
          <w:szCs w:val="32"/>
        </w:rPr>
        <w:t>文档</w:t>
      </w:r>
      <w:r>
        <w:rPr>
          <w:rFonts w:hint="eastAsia" w:ascii="仿宋" w:hAnsi="仿宋" w:eastAsia="仿宋"/>
          <w:sz w:val="32"/>
          <w:szCs w:val="32"/>
        </w:rPr>
        <w:t>中</w:t>
      </w:r>
      <w:r>
        <w:rPr>
          <w:rFonts w:ascii="仿宋" w:hAnsi="仿宋" w:eastAsia="仿宋"/>
          <w:sz w:val="32"/>
          <w:szCs w:val="32"/>
        </w:rPr>
        <w:t>上传</w:t>
      </w:r>
      <w:r>
        <w:rPr>
          <w:rFonts w:hint="eastAsia" w:ascii="仿宋" w:hAnsi="仿宋" w:eastAsia="仿宋"/>
          <w:sz w:val="32"/>
          <w:szCs w:val="32"/>
        </w:rPr>
        <w:t>各个经费</w:t>
      </w:r>
      <w:r>
        <w:rPr>
          <w:rFonts w:ascii="仿宋" w:hAnsi="仿宋" w:eastAsia="仿宋"/>
          <w:sz w:val="32"/>
          <w:szCs w:val="32"/>
        </w:rPr>
        <w:t>单</w:t>
      </w:r>
      <w:r>
        <w:rPr>
          <w:rFonts w:hint="eastAsia" w:ascii="仿宋" w:hAnsi="仿宋" w:eastAsia="仿宋"/>
          <w:sz w:val="32"/>
          <w:szCs w:val="32"/>
        </w:rPr>
        <w:t>元</w:t>
      </w:r>
      <w:r>
        <w:rPr>
          <w:rFonts w:ascii="仿宋" w:hAnsi="仿宋" w:eastAsia="仿宋"/>
          <w:sz w:val="32"/>
          <w:szCs w:val="32"/>
        </w:rPr>
        <w:t>的科目预算</w:t>
      </w:r>
      <w:r>
        <w:rPr>
          <w:rFonts w:hint="eastAsia" w:ascii="仿宋" w:hAnsi="仿宋" w:eastAsia="仿宋"/>
          <w:sz w:val="32"/>
          <w:szCs w:val="32"/>
        </w:rPr>
        <w:t>汇总</w:t>
      </w:r>
      <w:r>
        <w:rPr>
          <w:rFonts w:ascii="仿宋" w:hAnsi="仿宋" w:eastAsia="仿宋"/>
          <w:sz w:val="32"/>
          <w:szCs w:val="32"/>
        </w:rPr>
        <w:t>登记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并与项目组</w:t>
      </w:r>
      <w:r>
        <w:rPr>
          <w:rFonts w:hint="eastAsia" w:ascii="仿宋" w:hAnsi="仿宋" w:eastAsia="仿宋"/>
          <w:sz w:val="32"/>
          <w:szCs w:val="32"/>
        </w:rPr>
        <w:t>中</w:t>
      </w:r>
      <w:r>
        <w:rPr>
          <w:rFonts w:ascii="仿宋" w:hAnsi="仿宋" w:eastAsia="仿宋"/>
          <w:sz w:val="32"/>
          <w:szCs w:val="32"/>
        </w:rPr>
        <w:t>科研骨干协商分卡方案，</w:t>
      </w:r>
      <w:r>
        <w:rPr>
          <w:rFonts w:hint="eastAsia" w:ascii="仿宋" w:hAnsi="仿宋" w:eastAsia="仿宋"/>
          <w:sz w:val="32"/>
          <w:szCs w:val="32"/>
        </w:rPr>
        <w:t>特别</w:t>
      </w:r>
      <w:r>
        <w:rPr>
          <w:rFonts w:ascii="仿宋" w:hAnsi="仿宋" w:eastAsia="仿宋"/>
          <w:sz w:val="32"/>
          <w:szCs w:val="32"/>
        </w:rPr>
        <w:t>是确定不同学院</w:t>
      </w:r>
      <w:r>
        <w:rPr>
          <w:rFonts w:hint="eastAsia" w:ascii="仿宋" w:hAnsi="仿宋" w:eastAsia="仿宋"/>
          <w:sz w:val="32"/>
          <w:szCs w:val="32"/>
        </w:rPr>
        <w:t>是否</w:t>
      </w:r>
      <w:r>
        <w:rPr>
          <w:rFonts w:ascii="仿宋" w:hAnsi="仿宋" w:eastAsia="仿宋"/>
          <w:sz w:val="32"/>
          <w:szCs w:val="32"/>
        </w:rPr>
        <w:t>需要建卡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否则后续将造成许多影响。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69230" cy="3215640"/>
            <wp:effectExtent l="0" t="0" r="7620" b="3810"/>
            <wp:docPr id="7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pStyle w:val="16"/>
        <w:numPr>
          <w:ilvl w:val="0"/>
          <w:numId w:val="7"/>
        </w:numPr>
        <w:ind w:firstLineChars="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打印凭证备</w:t>
      </w:r>
      <w:r>
        <w:rPr>
          <w:rFonts w:hint="eastAsia" w:ascii="仿宋" w:hAnsi="仿宋" w:eastAsia="仿宋"/>
          <w:sz w:val="32"/>
          <w:szCs w:val="32"/>
        </w:rPr>
        <w:t>财务处</w:t>
      </w:r>
      <w:r>
        <w:rPr>
          <w:rFonts w:ascii="仿宋" w:hAnsi="仿宋" w:eastAsia="仿宋"/>
          <w:sz w:val="32"/>
          <w:szCs w:val="32"/>
        </w:rPr>
        <w:t>建账使用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pStyle w:val="16"/>
        <w:ind w:left="142"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待科研院经费管理员审核通过后，选择 “经费卡入帐”一栏，在本系统打印出“</w:t>
      </w:r>
      <w:r>
        <w:rPr>
          <w:rFonts w:hint="eastAsia" w:ascii="仿宋" w:hAnsi="仿宋" w:eastAsia="仿宋"/>
          <w:b/>
          <w:bCs/>
          <w:sz w:val="32"/>
          <w:szCs w:val="32"/>
        </w:rPr>
        <w:t>经费入帐通知单</w:t>
      </w:r>
      <w:r>
        <w:rPr>
          <w:rFonts w:hint="eastAsia" w:ascii="仿宋" w:hAnsi="仿宋" w:eastAsia="仿宋"/>
          <w:sz w:val="32"/>
          <w:szCs w:val="32"/>
        </w:rPr>
        <w:t>”；</w:t>
      </w:r>
    </w:p>
    <w:p>
      <w:pPr>
        <w:pStyle w:val="16"/>
        <w:ind w:left="142"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再登录到财务处“财务综合信息门户”，选“新版财务查询”页面的“财务到款查询”，查找到本笔认领经费的“</w:t>
      </w:r>
      <w:r>
        <w:rPr>
          <w:rFonts w:hint="eastAsia" w:ascii="仿宋" w:hAnsi="仿宋" w:eastAsia="仿宋"/>
          <w:b/>
          <w:bCs/>
          <w:sz w:val="32"/>
          <w:szCs w:val="32"/>
        </w:rPr>
        <w:t>到款凭证</w:t>
      </w:r>
      <w:r>
        <w:rPr>
          <w:rFonts w:hint="eastAsia" w:ascii="仿宋" w:hAnsi="仿宋" w:eastAsia="仿宋"/>
          <w:sz w:val="32"/>
          <w:szCs w:val="32"/>
        </w:rPr>
        <w:t>”并打印；</w:t>
      </w:r>
    </w:p>
    <w:p>
      <w:pPr>
        <w:pStyle w:val="16"/>
        <w:ind w:left="142"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最快下一个工作日，即可带上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经费入账通知单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+到款凭证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到财务处办理最后经费入账手续，财务处入账完成后即可使用经费。</w:t>
      </w:r>
    </w:p>
    <w:p>
      <w:pPr>
        <w:pStyle w:val="16"/>
        <w:ind w:left="0" w:leftChars="0" w:firstLine="0"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(注意:</w:t>
      </w:r>
      <w:r>
        <w:rPr>
          <w:rFonts w:hint="eastAsia" w:ascii="仿宋" w:hAnsi="仿宋" w:eastAsia="仿宋"/>
          <w:b/>
          <w:sz w:val="32"/>
          <w:szCs w:val="32"/>
        </w:rPr>
        <w:t>科研院经费管理员审核通过后数据同步到财务处需要一个工作日)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(</w:t>
      </w:r>
      <w:r>
        <w:rPr>
          <w:rFonts w:ascii="仿宋" w:hAnsi="仿宋" w:eastAsia="仿宋"/>
          <w:sz w:val="32"/>
          <w:szCs w:val="32"/>
        </w:rPr>
        <w:t>见下</w:t>
      </w:r>
      <w:r>
        <w:rPr>
          <w:rFonts w:hint="eastAsia" w:ascii="仿宋" w:hAnsi="仿宋" w:eastAsia="仿宋"/>
          <w:sz w:val="32"/>
          <w:szCs w:val="32"/>
        </w:rPr>
        <w:t>4个图</w:t>
      </w:r>
      <w:r>
        <w:rPr>
          <w:rFonts w:ascii="仿宋" w:hAnsi="仿宋" w:eastAsia="仿宋"/>
          <w:sz w:val="32"/>
          <w:szCs w:val="32"/>
        </w:rPr>
        <w:t>)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科研院系统打印入账通知单：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67960" cy="797560"/>
            <wp:effectExtent l="0" t="0" r="8890" b="2540"/>
            <wp:docPr id="9" name="图片 5" descr="C:\Users\admin\AppData\Local\Temp\155236147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C:\Users\admin\AppData\Local\Temp\1552361472(1)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财务处系统打印到款凭证：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8755" cy="1903730"/>
            <wp:effectExtent l="0" t="0" r="17145" b="1270"/>
            <wp:docPr id="8" name="图片 6" descr="C:\Users\admin\AppData\Local\Temp\155236094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 descr="C:\Users\admin\AppData\Local\Temp\1552360944(1).png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8755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67960" cy="1353820"/>
            <wp:effectExtent l="0" t="0" r="8890" b="17780"/>
            <wp:docPr id="11" name="图片 7" descr="C:\Users\admin\AppData\Local\Temp\155236122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 descr="C:\Users\admin\AppData\Local\Temp\1552361223(1).png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79390" cy="1241425"/>
            <wp:effectExtent l="0" t="0" r="16510" b="15875"/>
            <wp:docPr id="10" name="图片 8" descr="C:\Users\admin\AppData\Local\Temp\155236111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 descr="C:\Users\admin\AppData\Local\Temp\1552361118(1).png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pStyle w:val="16"/>
        <w:ind w:left="142" w:firstLine="0" w:firstLineChars="0"/>
        <w:rPr>
          <w:rFonts w:hint="default" w:ascii="仿宋" w:hAnsi="仿宋" w:eastAsia="仿宋"/>
          <w:sz w:val="32"/>
          <w:szCs w:val="32"/>
          <w:lang w:val="en-US" w:eastAsia="zh-CN"/>
        </w:rPr>
      </w:pPr>
    </w:p>
    <w:p>
      <w:pPr>
        <w:pStyle w:val="16"/>
        <w:ind w:left="0" w:leftChars="0"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  <w:highlight w:val="yellow"/>
          <w:lang w:val="en-US" w:eastAsia="zh-CN"/>
        </w:rPr>
        <w:t>另：关于四川大学财务处综合信息门户 使用的 温馨提醒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：</w:t>
      </w:r>
    </w:p>
    <w:p>
      <w:pPr>
        <w:pStyle w:val="16"/>
        <w:numPr>
          <w:ilvl w:val="0"/>
          <w:numId w:val="9"/>
        </w:numPr>
        <w:ind w:left="0" w:leftChars="0" w:firstLine="0" w:firstLineChars="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凡到校的各级各类经费使用均要通过该门户网站，如经费报销、项目经费收支查询等，请妥善保管该系统账号及密码；</w:t>
      </w:r>
    </w:p>
    <w:p>
      <w:pPr>
        <w:pStyle w:val="16"/>
        <w:numPr>
          <w:ilvl w:val="0"/>
          <w:numId w:val="9"/>
        </w:numPr>
        <w:ind w:left="0" w:leftChars="0" w:firstLine="0" w:firstLineChars="0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如您确无该系统账号，可联系我单位财务秘书申请账号，以便后期经费使用，联系人 李勤 85423305 或华西微家留言；</w:t>
      </w:r>
    </w:p>
    <w:p>
      <w:pPr>
        <w:pStyle w:val="16"/>
        <w:numPr>
          <w:numId w:val="0"/>
        </w:numPr>
        <w:ind w:leftChars="0"/>
        <w:rPr>
          <w:rFonts w:hint="default" w:ascii="仿宋" w:hAnsi="仿宋" w:eastAsia="仿宋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C5D8AE"/>
    <w:multiLevelType w:val="singleLevel"/>
    <w:tmpl w:val="B4C5D8A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DFEF866"/>
    <w:multiLevelType w:val="singleLevel"/>
    <w:tmpl w:val="0DFEF866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193A66E9"/>
    <w:multiLevelType w:val="singleLevel"/>
    <w:tmpl w:val="193A66E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8161940"/>
    <w:multiLevelType w:val="multilevel"/>
    <w:tmpl w:val="2816194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15239AF"/>
    <w:multiLevelType w:val="singleLevel"/>
    <w:tmpl w:val="315239A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34CBC898"/>
    <w:multiLevelType w:val="singleLevel"/>
    <w:tmpl w:val="34CBC89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6">
    <w:nsid w:val="37D09323"/>
    <w:multiLevelType w:val="singleLevel"/>
    <w:tmpl w:val="37D09323"/>
    <w:lvl w:ilvl="0" w:tentative="0">
      <w:start w:val="2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abstractNum w:abstractNumId="7">
    <w:nsid w:val="60835E68"/>
    <w:multiLevelType w:val="multilevel"/>
    <w:tmpl w:val="60835E68"/>
    <w:lvl w:ilvl="0" w:tentative="0">
      <w:start w:val="1"/>
      <w:numFmt w:val="bullet"/>
      <w:lvlText w:val=""/>
      <w:lvlJc w:val="left"/>
      <w:pPr>
        <w:ind w:left="7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1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5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9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2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6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080" w:hanging="420"/>
      </w:pPr>
      <w:rPr>
        <w:rFonts w:hint="default" w:ascii="Wingdings" w:hAnsi="Wingdings"/>
      </w:rPr>
    </w:lvl>
  </w:abstractNum>
  <w:abstractNum w:abstractNumId="8">
    <w:nsid w:val="6DF205D0"/>
    <w:multiLevelType w:val="singleLevel"/>
    <w:tmpl w:val="6DF205D0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44E93"/>
    <w:rsid w:val="000202D7"/>
    <w:rsid w:val="000624A4"/>
    <w:rsid w:val="0007037C"/>
    <w:rsid w:val="00074168"/>
    <w:rsid w:val="000A3BBB"/>
    <w:rsid w:val="000A6B0E"/>
    <w:rsid w:val="000B6FD4"/>
    <w:rsid w:val="000C17DF"/>
    <w:rsid w:val="00116F1D"/>
    <w:rsid w:val="0017715D"/>
    <w:rsid w:val="00191495"/>
    <w:rsid w:val="001B7716"/>
    <w:rsid w:val="001C10FE"/>
    <w:rsid w:val="001C3239"/>
    <w:rsid w:val="00221173"/>
    <w:rsid w:val="00271C63"/>
    <w:rsid w:val="00277647"/>
    <w:rsid w:val="00293D6D"/>
    <w:rsid w:val="002B5151"/>
    <w:rsid w:val="002B79A7"/>
    <w:rsid w:val="002D38CF"/>
    <w:rsid w:val="002E4666"/>
    <w:rsid w:val="002F6E81"/>
    <w:rsid w:val="00316599"/>
    <w:rsid w:val="0034437D"/>
    <w:rsid w:val="0034469B"/>
    <w:rsid w:val="0034527E"/>
    <w:rsid w:val="003523A3"/>
    <w:rsid w:val="00386CBE"/>
    <w:rsid w:val="003F673C"/>
    <w:rsid w:val="00412A60"/>
    <w:rsid w:val="0042784F"/>
    <w:rsid w:val="004329C7"/>
    <w:rsid w:val="004374E6"/>
    <w:rsid w:val="0044283E"/>
    <w:rsid w:val="00472CC5"/>
    <w:rsid w:val="0047352D"/>
    <w:rsid w:val="00493BD9"/>
    <w:rsid w:val="004A07E3"/>
    <w:rsid w:val="004B6FD9"/>
    <w:rsid w:val="004C4A31"/>
    <w:rsid w:val="004D03CD"/>
    <w:rsid w:val="004F112D"/>
    <w:rsid w:val="004F4429"/>
    <w:rsid w:val="005024A4"/>
    <w:rsid w:val="00504242"/>
    <w:rsid w:val="0051631D"/>
    <w:rsid w:val="00523309"/>
    <w:rsid w:val="005537CB"/>
    <w:rsid w:val="0055529E"/>
    <w:rsid w:val="005B6513"/>
    <w:rsid w:val="0060227F"/>
    <w:rsid w:val="00672D2E"/>
    <w:rsid w:val="006A73FB"/>
    <w:rsid w:val="006A771A"/>
    <w:rsid w:val="006D06C2"/>
    <w:rsid w:val="006E1198"/>
    <w:rsid w:val="00703B24"/>
    <w:rsid w:val="00703B73"/>
    <w:rsid w:val="00720261"/>
    <w:rsid w:val="007702C9"/>
    <w:rsid w:val="007857F6"/>
    <w:rsid w:val="007861DD"/>
    <w:rsid w:val="00787970"/>
    <w:rsid w:val="007A7228"/>
    <w:rsid w:val="007B0009"/>
    <w:rsid w:val="00804498"/>
    <w:rsid w:val="0081197E"/>
    <w:rsid w:val="008242DF"/>
    <w:rsid w:val="008373CE"/>
    <w:rsid w:val="00844E93"/>
    <w:rsid w:val="00847FA1"/>
    <w:rsid w:val="0086645B"/>
    <w:rsid w:val="00893A1B"/>
    <w:rsid w:val="008A5F27"/>
    <w:rsid w:val="008B5B5F"/>
    <w:rsid w:val="008B6CC1"/>
    <w:rsid w:val="008B7AF7"/>
    <w:rsid w:val="008F4299"/>
    <w:rsid w:val="00946DD9"/>
    <w:rsid w:val="00966146"/>
    <w:rsid w:val="00967052"/>
    <w:rsid w:val="009767ED"/>
    <w:rsid w:val="009829AE"/>
    <w:rsid w:val="0098441F"/>
    <w:rsid w:val="009C54C3"/>
    <w:rsid w:val="009F30BD"/>
    <w:rsid w:val="009F7838"/>
    <w:rsid w:val="00A07FF0"/>
    <w:rsid w:val="00A42046"/>
    <w:rsid w:val="00A63B46"/>
    <w:rsid w:val="00AB2568"/>
    <w:rsid w:val="00AD09B8"/>
    <w:rsid w:val="00AD20B7"/>
    <w:rsid w:val="00AD2C53"/>
    <w:rsid w:val="00AD4B41"/>
    <w:rsid w:val="00AE76DD"/>
    <w:rsid w:val="00AF04AA"/>
    <w:rsid w:val="00AF3F29"/>
    <w:rsid w:val="00B01436"/>
    <w:rsid w:val="00B23939"/>
    <w:rsid w:val="00B31536"/>
    <w:rsid w:val="00B61992"/>
    <w:rsid w:val="00B62BD1"/>
    <w:rsid w:val="00B64E8F"/>
    <w:rsid w:val="00B802D5"/>
    <w:rsid w:val="00B80AD4"/>
    <w:rsid w:val="00B911A8"/>
    <w:rsid w:val="00B935A0"/>
    <w:rsid w:val="00B96271"/>
    <w:rsid w:val="00BA788A"/>
    <w:rsid w:val="00BD1D57"/>
    <w:rsid w:val="00C149A8"/>
    <w:rsid w:val="00C21370"/>
    <w:rsid w:val="00C2169C"/>
    <w:rsid w:val="00C417F3"/>
    <w:rsid w:val="00C505FC"/>
    <w:rsid w:val="00C81531"/>
    <w:rsid w:val="00C83ECE"/>
    <w:rsid w:val="00CB596C"/>
    <w:rsid w:val="00CE0450"/>
    <w:rsid w:val="00D2559A"/>
    <w:rsid w:val="00D476ED"/>
    <w:rsid w:val="00DD5EBD"/>
    <w:rsid w:val="00DF36C6"/>
    <w:rsid w:val="00E00DFC"/>
    <w:rsid w:val="00E02036"/>
    <w:rsid w:val="00E108C4"/>
    <w:rsid w:val="00E13AC2"/>
    <w:rsid w:val="00E4045E"/>
    <w:rsid w:val="00E513C3"/>
    <w:rsid w:val="00E556FC"/>
    <w:rsid w:val="00E96BBE"/>
    <w:rsid w:val="00E97558"/>
    <w:rsid w:val="00ED493D"/>
    <w:rsid w:val="00ED6D3F"/>
    <w:rsid w:val="00ED7C33"/>
    <w:rsid w:val="00F01592"/>
    <w:rsid w:val="00F17738"/>
    <w:rsid w:val="00F476E6"/>
    <w:rsid w:val="00F5676D"/>
    <w:rsid w:val="00F87BC9"/>
    <w:rsid w:val="00F93B18"/>
    <w:rsid w:val="00FD5650"/>
    <w:rsid w:val="00FF2E09"/>
    <w:rsid w:val="035451F1"/>
    <w:rsid w:val="07B06CCA"/>
    <w:rsid w:val="0AC849D7"/>
    <w:rsid w:val="16BD5342"/>
    <w:rsid w:val="185C46C4"/>
    <w:rsid w:val="1BCF4235"/>
    <w:rsid w:val="1D106934"/>
    <w:rsid w:val="1F31727B"/>
    <w:rsid w:val="225042BD"/>
    <w:rsid w:val="231426FC"/>
    <w:rsid w:val="24E55F73"/>
    <w:rsid w:val="25907F25"/>
    <w:rsid w:val="36B23F47"/>
    <w:rsid w:val="37DA2ACB"/>
    <w:rsid w:val="37DE766F"/>
    <w:rsid w:val="37F93B0B"/>
    <w:rsid w:val="3FDE1978"/>
    <w:rsid w:val="420C78DA"/>
    <w:rsid w:val="42B856F7"/>
    <w:rsid w:val="43D8787A"/>
    <w:rsid w:val="4C84341B"/>
    <w:rsid w:val="4DDE1DC8"/>
    <w:rsid w:val="4EBC1612"/>
    <w:rsid w:val="50AB576E"/>
    <w:rsid w:val="52440BF2"/>
    <w:rsid w:val="54F5415E"/>
    <w:rsid w:val="554E5757"/>
    <w:rsid w:val="55C93FB1"/>
    <w:rsid w:val="5739189A"/>
    <w:rsid w:val="5B294A95"/>
    <w:rsid w:val="645C4DEA"/>
    <w:rsid w:val="65C06AA3"/>
    <w:rsid w:val="67784060"/>
    <w:rsid w:val="6E28171E"/>
    <w:rsid w:val="6EB92125"/>
    <w:rsid w:val="6FF24F36"/>
    <w:rsid w:val="721856C5"/>
    <w:rsid w:val="789B2F03"/>
    <w:rsid w:val="792C745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0"/>
    <w:rPr>
      <w:sz w:val="24"/>
    </w:rPr>
  </w:style>
  <w:style w:type="paragraph" w:styleId="8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1">
    <w:name w:val="Emphasis"/>
    <w:basedOn w:val="10"/>
    <w:qFormat/>
    <w:uiPriority w:val="0"/>
    <w:rPr>
      <w:i/>
      <w:iCs/>
    </w:rPr>
  </w:style>
  <w:style w:type="character" w:styleId="12">
    <w:name w:val="Hyperlink"/>
    <w:basedOn w:val="10"/>
    <w:qFormat/>
    <w:uiPriority w:val="0"/>
    <w:rPr>
      <w:color w:val="0563C1" w:themeColor="hyperlink"/>
      <w:u w:val="single"/>
    </w:rPr>
  </w:style>
  <w:style w:type="character" w:customStyle="1" w:styleId="13">
    <w:name w:val="批注框文本 Char"/>
    <w:basedOn w:val="10"/>
    <w:link w:val="4"/>
    <w:qFormat/>
    <w:uiPriority w:val="0"/>
    <w:rPr>
      <w:kern w:val="2"/>
      <w:sz w:val="18"/>
      <w:szCs w:val="18"/>
    </w:rPr>
  </w:style>
  <w:style w:type="character" w:customStyle="1" w:styleId="14">
    <w:name w:val="页眉 Char"/>
    <w:basedOn w:val="10"/>
    <w:link w:val="6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0"/>
    <w:link w:val="5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7">
    <w:name w:val="标题 Char"/>
    <w:basedOn w:val="10"/>
    <w:link w:val="8"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character" w:customStyle="1" w:styleId="18">
    <w:name w:val="标题 1 Char"/>
    <w:basedOn w:val="10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9">
    <w:name w:val="标题 2 Char"/>
    <w:basedOn w:val="10"/>
    <w:link w:val="3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160</Words>
  <Characters>915</Characters>
  <Lines>7</Lines>
  <Paragraphs>2</Paragraphs>
  <TotalTime>20</TotalTime>
  <ScaleCrop>false</ScaleCrop>
  <LinksUpToDate>false</LinksUpToDate>
  <CharactersWithSpaces>1073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2019-04-03T03:53:00Z</dcterms:created>
  <dc:creator>ep</dc:creator>
  <cp:lastModifiedBy>Simone</cp:lastModifiedBy>
  <dcterms:modified xsi:type="dcterms:W3CDTF">2022-02-09T08:33:08Z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65F9B2DEC94E456F926FB9B4874CDE69</vt:lpwstr>
  </property>
</Properties>
</file>